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6B9" w:rsidRDefault="004526B9">
      <w:pPr>
        <w:rPr>
          <w:rFonts w:ascii="Times New Roman" w:hAnsi="Times New Roman" w:cs="Times New Roman"/>
          <w:sz w:val="24"/>
          <w:szCs w:val="24"/>
        </w:rPr>
      </w:pPr>
      <w:r w:rsidRPr="00486276">
        <w:rPr>
          <w:rFonts w:ascii="Times New Roman" w:hAnsi="Times New Roman" w:cs="Times New Roman"/>
          <w:b/>
          <w:sz w:val="24"/>
          <w:szCs w:val="24"/>
        </w:rPr>
        <w:t>Name</w:t>
      </w:r>
      <w:r w:rsidRPr="004526B9">
        <w:rPr>
          <w:rFonts w:ascii="Times New Roman" w:hAnsi="Times New Roman" w:cs="Times New Roman"/>
          <w:sz w:val="24"/>
          <w:szCs w:val="24"/>
        </w:rPr>
        <w:t>:</w:t>
      </w:r>
      <w:r w:rsidRPr="004526B9">
        <w:rPr>
          <w:rFonts w:ascii="Times New Roman" w:hAnsi="Times New Roman" w:cs="Times New Roman"/>
          <w:sz w:val="24"/>
          <w:szCs w:val="24"/>
        </w:rPr>
        <w:tab/>
      </w:r>
      <w:r w:rsidRPr="004526B9">
        <w:rPr>
          <w:rFonts w:ascii="Times New Roman" w:hAnsi="Times New Roman" w:cs="Times New Roman"/>
          <w:sz w:val="24"/>
          <w:szCs w:val="24"/>
        </w:rPr>
        <w:tab/>
      </w:r>
      <w:r>
        <w:rPr>
          <w:rFonts w:ascii="Times New Roman" w:hAnsi="Times New Roman" w:cs="Times New Roman"/>
          <w:sz w:val="24"/>
          <w:szCs w:val="24"/>
        </w:rPr>
        <w:tab/>
      </w:r>
      <w:r w:rsidRPr="004526B9">
        <w:rPr>
          <w:rFonts w:ascii="Times New Roman" w:hAnsi="Times New Roman" w:cs="Times New Roman"/>
          <w:sz w:val="24"/>
          <w:szCs w:val="24"/>
        </w:rPr>
        <w:t>Lesley Harrison</w:t>
      </w:r>
    </w:p>
    <w:p w:rsidR="004526B9" w:rsidRDefault="004526B9">
      <w:pPr>
        <w:rPr>
          <w:rFonts w:ascii="Times New Roman" w:hAnsi="Times New Roman" w:cs="Times New Roman"/>
          <w:sz w:val="24"/>
          <w:szCs w:val="24"/>
        </w:rPr>
      </w:pPr>
    </w:p>
    <w:p w:rsidR="004526B9" w:rsidRDefault="004526B9">
      <w:pPr>
        <w:rPr>
          <w:rFonts w:ascii="Times New Roman" w:hAnsi="Times New Roman" w:cs="Times New Roman"/>
          <w:sz w:val="24"/>
          <w:szCs w:val="24"/>
        </w:rPr>
      </w:pPr>
      <w:r w:rsidRPr="00486276">
        <w:rPr>
          <w:rFonts w:ascii="Times New Roman" w:hAnsi="Times New Roman" w:cs="Times New Roman"/>
          <w:b/>
          <w:sz w:val="24"/>
          <w:szCs w:val="24"/>
        </w:rPr>
        <w:t>Field of interest:</w:t>
      </w:r>
      <w:r>
        <w:rPr>
          <w:rFonts w:ascii="Times New Roman" w:hAnsi="Times New Roman" w:cs="Times New Roman"/>
          <w:sz w:val="24"/>
          <w:szCs w:val="24"/>
        </w:rPr>
        <w:tab/>
        <w:t>Fiction writer</w:t>
      </w:r>
    </w:p>
    <w:p w:rsidR="004A2E5F" w:rsidRDefault="004A2E5F">
      <w:pPr>
        <w:rPr>
          <w:rFonts w:ascii="Times New Roman" w:hAnsi="Times New Roman" w:cs="Times New Roman"/>
          <w:sz w:val="24"/>
          <w:szCs w:val="24"/>
        </w:rPr>
      </w:pPr>
    </w:p>
    <w:p w:rsidR="004A2E5F" w:rsidRDefault="004A2E5F">
      <w:pPr>
        <w:rPr>
          <w:rFonts w:ascii="Times New Roman" w:hAnsi="Times New Roman" w:cs="Times New Roman"/>
          <w:sz w:val="24"/>
          <w:szCs w:val="24"/>
        </w:rPr>
      </w:pPr>
      <w:r w:rsidRPr="00486276">
        <w:rPr>
          <w:rFonts w:ascii="Times New Roman" w:hAnsi="Times New Roman" w:cs="Times New Roman"/>
          <w:b/>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lharriso2@bigpond.com</w:t>
      </w:r>
    </w:p>
    <w:p w:rsidR="004526B9" w:rsidRDefault="004526B9">
      <w:pPr>
        <w:rPr>
          <w:rFonts w:ascii="Times New Roman" w:hAnsi="Times New Roman" w:cs="Times New Roman"/>
          <w:sz w:val="24"/>
          <w:szCs w:val="24"/>
        </w:rPr>
      </w:pPr>
    </w:p>
    <w:p w:rsidR="004526B9" w:rsidRDefault="004526B9">
      <w:pPr>
        <w:rPr>
          <w:rFonts w:ascii="Times New Roman" w:hAnsi="Times New Roman" w:cs="Times New Roman"/>
          <w:sz w:val="24"/>
          <w:szCs w:val="24"/>
        </w:rPr>
      </w:pPr>
      <w:r w:rsidRPr="00486276">
        <w:rPr>
          <w:rFonts w:ascii="Times New Roman" w:hAnsi="Times New Roman" w:cs="Times New Roman"/>
          <w:b/>
          <w:sz w:val="24"/>
          <w:szCs w:val="24"/>
        </w:rPr>
        <w:t>Title of piece:</w:t>
      </w:r>
      <w:r w:rsidRPr="00486276">
        <w:rPr>
          <w:rFonts w:ascii="Times New Roman" w:hAnsi="Times New Roman" w:cs="Times New Roman"/>
          <w:b/>
          <w:sz w:val="24"/>
          <w:szCs w:val="24"/>
        </w:rPr>
        <w:tab/>
      </w:r>
      <w:r>
        <w:rPr>
          <w:rFonts w:ascii="Times New Roman" w:hAnsi="Times New Roman" w:cs="Times New Roman"/>
          <w:sz w:val="24"/>
          <w:szCs w:val="24"/>
        </w:rPr>
        <w:tab/>
        <w:t>Left off the Act</w:t>
      </w:r>
    </w:p>
    <w:p w:rsidR="004526B9" w:rsidRDefault="004526B9">
      <w:pPr>
        <w:rPr>
          <w:rFonts w:ascii="Times New Roman" w:hAnsi="Times New Roman" w:cs="Times New Roman"/>
          <w:sz w:val="24"/>
          <w:szCs w:val="24"/>
        </w:rPr>
      </w:pPr>
    </w:p>
    <w:p w:rsidR="004A2E5F" w:rsidRDefault="004A2E5F">
      <w:pPr>
        <w:rPr>
          <w:rFonts w:ascii="Times New Roman" w:hAnsi="Times New Roman" w:cs="Times New Roman"/>
          <w:sz w:val="24"/>
          <w:szCs w:val="24"/>
        </w:rPr>
      </w:pPr>
      <w:r w:rsidRPr="00486276">
        <w:rPr>
          <w:rFonts w:ascii="Times New Roman" w:hAnsi="Times New Roman" w:cs="Times New Roman"/>
          <w:b/>
          <w:sz w:val="24"/>
          <w:szCs w:val="24"/>
        </w:rPr>
        <w:t>Summary of piece:</w:t>
      </w:r>
      <w:r w:rsidR="004519D5">
        <w:rPr>
          <w:rFonts w:ascii="Times New Roman" w:hAnsi="Times New Roman" w:cs="Times New Roman"/>
          <w:sz w:val="24"/>
          <w:szCs w:val="24"/>
        </w:rPr>
        <w:tab/>
      </w:r>
      <w:bookmarkStart w:id="0" w:name="_GoBack"/>
      <w:r w:rsidR="004519D5">
        <w:rPr>
          <w:rFonts w:ascii="Times New Roman" w:hAnsi="Times New Roman" w:cs="Times New Roman"/>
          <w:sz w:val="24"/>
          <w:szCs w:val="24"/>
        </w:rPr>
        <w:t>Social action writing is powerful</w:t>
      </w:r>
      <w:r w:rsidR="004F535E">
        <w:rPr>
          <w:rFonts w:ascii="Times New Roman" w:hAnsi="Times New Roman" w:cs="Times New Roman"/>
          <w:sz w:val="24"/>
          <w:szCs w:val="24"/>
        </w:rPr>
        <w:t xml:space="preserve"> when there is no dialogue</w:t>
      </w:r>
      <w:r w:rsidR="004519D5">
        <w:rPr>
          <w:rFonts w:ascii="Times New Roman" w:hAnsi="Times New Roman" w:cs="Times New Roman"/>
          <w:sz w:val="24"/>
          <w:szCs w:val="24"/>
        </w:rPr>
        <w:t xml:space="preserve">.  </w:t>
      </w:r>
      <w:r w:rsidR="004F535E">
        <w:rPr>
          <w:rFonts w:ascii="Times New Roman" w:hAnsi="Times New Roman" w:cs="Times New Roman"/>
          <w:sz w:val="24"/>
          <w:szCs w:val="24"/>
        </w:rPr>
        <w:t xml:space="preserve">It bears witness and breaks silence and calls for action. </w:t>
      </w:r>
      <w:r w:rsidR="004519D5">
        <w:rPr>
          <w:rFonts w:ascii="Times New Roman" w:hAnsi="Times New Roman" w:cs="Times New Roman"/>
          <w:sz w:val="24"/>
          <w:szCs w:val="24"/>
        </w:rPr>
        <w:t xml:space="preserve">It is often the only tactic available for those experiencing injustice and permits their voice to be heard. </w:t>
      </w:r>
      <w:r w:rsidR="00486276">
        <w:rPr>
          <w:rFonts w:ascii="Times New Roman" w:hAnsi="Times New Roman" w:cs="Times New Roman"/>
          <w:sz w:val="24"/>
          <w:szCs w:val="24"/>
        </w:rPr>
        <w:t xml:space="preserve"> Being ‘heard’ by the reader is not only important but meaningful for the writer. </w:t>
      </w:r>
      <w:r w:rsidR="004519D5">
        <w:rPr>
          <w:rFonts w:ascii="Times New Roman" w:hAnsi="Times New Roman" w:cs="Times New Roman"/>
          <w:sz w:val="24"/>
          <w:szCs w:val="24"/>
        </w:rPr>
        <w:t>The authority and power of the</w:t>
      </w:r>
      <w:r w:rsidR="00486276">
        <w:rPr>
          <w:rFonts w:ascii="Times New Roman" w:hAnsi="Times New Roman" w:cs="Times New Roman"/>
          <w:sz w:val="24"/>
          <w:szCs w:val="24"/>
        </w:rPr>
        <w:t xml:space="preserve"> story</w:t>
      </w:r>
      <w:r w:rsidR="004519D5">
        <w:rPr>
          <w:rFonts w:ascii="Times New Roman" w:hAnsi="Times New Roman" w:cs="Times New Roman"/>
          <w:sz w:val="24"/>
          <w:szCs w:val="24"/>
        </w:rPr>
        <w:t xml:space="preserve"> comes from the mysteries of the creative process when the writer arranges dissimilar elements into something comprehensible and significant. The story </w:t>
      </w:r>
      <w:r w:rsidR="00486276">
        <w:rPr>
          <w:rFonts w:ascii="Times New Roman" w:hAnsi="Times New Roman" w:cs="Times New Roman"/>
          <w:sz w:val="24"/>
          <w:szCs w:val="24"/>
        </w:rPr>
        <w:t xml:space="preserve">is significant when it </w:t>
      </w:r>
      <w:r w:rsidR="004519D5">
        <w:rPr>
          <w:rFonts w:ascii="Times New Roman" w:hAnsi="Times New Roman" w:cs="Times New Roman"/>
          <w:sz w:val="24"/>
          <w:szCs w:val="24"/>
        </w:rPr>
        <w:t xml:space="preserve">transforms the reader </w:t>
      </w:r>
      <w:r w:rsidR="00486276">
        <w:rPr>
          <w:rFonts w:ascii="Times New Roman" w:hAnsi="Times New Roman" w:cs="Times New Roman"/>
          <w:sz w:val="24"/>
          <w:szCs w:val="24"/>
        </w:rPr>
        <w:t>by</w:t>
      </w:r>
      <w:r w:rsidR="00486276" w:rsidRPr="00287993">
        <w:rPr>
          <w:rFonts w:ascii="Times New Roman" w:hAnsi="Times New Roman" w:cs="Times New Roman"/>
          <w:sz w:val="24"/>
          <w:szCs w:val="24"/>
        </w:rPr>
        <w:t xml:space="preserve"> </w:t>
      </w:r>
      <w:r w:rsidR="00486276">
        <w:rPr>
          <w:rFonts w:ascii="Times New Roman" w:hAnsi="Times New Roman" w:cs="Times New Roman"/>
          <w:sz w:val="24"/>
          <w:szCs w:val="24"/>
        </w:rPr>
        <w:t>raising</w:t>
      </w:r>
      <w:r w:rsidR="00486276" w:rsidRPr="00287993">
        <w:rPr>
          <w:rFonts w:ascii="Times New Roman" w:hAnsi="Times New Roman" w:cs="Times New Roman"/>
          <w:sz w:val="24"/>
          <w:szCs w:val="24"/>
        </w:rPr>
        <w:t xml:space="preserve"> consciousness</w:t>
      </w:r>
      <w:r w:rsidR="00486276">
        <w:rPr>
          <w:rFonts w:ascii="Times New Roman" w:hAnsi="Times New Roman" w:cs="Times New Roman"/>
          <w:sz w:val="24"/>
          <w:szCs w:val="24"/>
        </w:rPr>
        <w:t xml:space="preserve"> of the injustice.</w:t>
      </w:r>
    </w:p>
    <w:bookmarkEnd w:id="0"/>
    <w:p w:rsidR="004A2E5F" w:rsidRDefault="004A2E5F">
      <w:pPr>
        <w:rPr>
          <w:rFonts w:ascii="Times New Roman" w:hAnsi="Times New Roman" w:cs="Times New Roman"/>
          <w:sz w:val="24"/>
          <w:szCs w:val="24"/>
        </w:rPr>
      </w:pPr>
    </w:p>
    <w:p w:rsidR="004A2E5F" w:rsidRPr="00486276" w:rsidRDefault="004A2E5F">
      <w:pPr>
        <w:rPr>
          <w:rFonts w:ascii="Times New Roman" w:hAnsi="Times New Roman" w:cs="Times New Roman"/>
          <w:b/>
          <w:sz w:val="24"/>
          <w:szCs w:val="24"/>
        </w:rPr>
      </w:pPr>
      <w:r w:rsidRPr="00486276">
        <w:rPr>
          <w:rFonts w:ascii="Times New Roman" w:hAnsi="Times New Roman" w:cs="Times New Roman"/>
          <w:b/>
          <w:sz w:val="24"/>
          <w:szCs w:val="24"/>
        </w:rPr>
        <w:t>Highlighted words:</w:t>
      </w:r>
    </w:p>
    <w:p w:rsidR="004A2E5F" w:rsidRPr="004526B9" w:rsidRDefault="004A2E5F">
      <w:pPr>
        <w:rPr>
          <w:rFonts w:ascii="Times New Roman" w:hAnsi="Times New Roman" w:cs="Times New Roman"/>
          <w:sz w:val="24"/>
          <w:szCs w:val="24"/>
        </w:rPr>
      </w:pPr>
      <w:proofErr w:type="gramStart"/>
      <w:r>
        <w:rPr>
          <w:rFonts w:ascii="Times New Roman" w:hAnsi="Times New Roman" w:cs="Times New Roman"/>
          <w:sz w:val="24"/>
          <w:szCs w:val="24"/>
        </w:rPr>
        <w:t>Social action writing.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Injustice.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Raising </w:t>
      </w:r>
      <w:r w:rsidRPr="00287993">
        <w:rPr>
          <w:rFonts w:ascii="Times New Roman" w:hAnsi="Times New Roman" w:cs="Times New Roman"/>
          <w:sz w:val="24"/>
          <w:szCs w:val="24"/>
        </w:rPr>
        <w:t>consciousness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Narrative power.</w:t>
      </w:r>
      <w:proofErr w:type="gramEnd"/>
      <w:r>
        <w:rPr>
          <w:rFonts w:ascii="Times New Roman" w:hAnsi="Times New Roman" w:cs="Times New Roman"/>
          <w:sz w:val="24"/>
          <w:szCs w:val="24"/>
        </w:rPr>
        <w:t xml:space="preserve"> </w:t>
      </w:r>
    </w:p>
    <w:p w:rsidR="004526B9" w:rsidRDefault="004526B9">
      <w:pPr>
        <w:rPr>
          <w:rFonts w:ascii="Times New Roman" w:hAnsi="Times New Roman" w:cs="Times New Roman"/>
          <w:b/>
          <w:sz w:val="32"/>
          <w:szCs w:val="32"/>
        </w:rPr>
      </w:pPr>
      <w:r>
        <w:rPr>
          <w:rFonts w:ascii="Times New Roman" w:hAnsi="Times New Roman" w:cs="Times New Roman"/>
          <w:b/>
          <w:sz w:val="32"/>
          <w:szCs w:val="32"/>
        </w:rPr>
        <w:br w:type="page"/>
      </w:r>
    </w:p>
    <w:p w:rsidR="004526B9" w:rsidRDefault="004526B9" w:rsidP="004526B9">
      <w:pPr>
        <w:rPr>
          <w:rFonts w:ascii="Times New Roman" w:hAnsi="Times New Roman" w:cs="Times New Roman"/>
          <w:b/>
          <w:sz w:val="32"/>
          <w:szCs w:val="32"/>
        </w:rPr>
      </w:pPr>
    </w:p>
    <w:p w:rsidR="00EF1952" w:rsidRPr="008D5734" w:rsidRDefault="00132D9F" w:rsidP="00132D9F">
      <w:pPr>
        <w:jc w:val="center"/>
        <w:rPr>
          <w:rFonts w:ascii="Times New Roman" w:hAnsi="Times New Roman" w:cs="Times New Roman"/>
          <w:b/>
          <w:sz w:val="32"/>
          <w:szCs w:val="32"/>
        </w:rPr>
      </w:pPr>
      <w:proofErr w:type="gramStart"/>
      <w:r w:rsidRPr="008D5734">
        <w:rPr>
          <w:rFonts w:ascii="Times New Roman" w:hAnsi="Times New Roman" w:cs="Times New Roman"/>
          <w:b/>
          <w:sz w:val="32"/>
          <w:szCs w:val="32"/>
        </w:rPr>
        <w:t xml:space="preserve">Left </w:t>
      </w:r>
      <w:r w:rsidR="00DD1FFD">
        <w:rPr>
          <w:rFonts w:ascii="Times New Roman" w:hAnsi="Times New Roman" w:cs="Times New Roman"/>
          <w:b/>
          <w:sz w:val="32"/>
          <w:szCs w:val="32"/>
        </w:rPr>
        <w:t>o</w:t>
      </w:r>
      <w:r w:rsidR="00A12B1E">
        <w:rPr>
          <w:rFonts w:ascii="Times New Roman" w:hAnsi="Times New Roman" w:cs="Times New Roman"/>
          <w:b/>
          <w:sz w:val="32"/>
          <w:szCs w:val="32"/>
        </w:rPr>
        <w:t>ff the Act.</w:t>
      </w:r>
      <w:proofErr w:type="gramEnd"/>
    </w:p>
    <w:p w:rsidR="00132D9F" w:rsidRDefault="00132D9F" w:rsidP="00132D9F">
      <w:pPr>
        <w:jc w:val="center"/>
        <w:rPr>
          <w:rFonts w:ascii="Times New Roman" w:hAnsi="Times New Roman" w:cs="Times New Roman"/>
          <w:sz w:val="24"/>
          <w:szCs w:val="24"/>
        </w:rPr>
      </w:pPr>
    </w:p>
    <w:p w:rsidR="008D5734" w:rsidRDefault="008D5734" w:rsidP="008D5734">
      <w:pPr>
        <w:ind w:left="851" w:right="851"/>
        <w:rPr>
          <w:rFonts w:ascii="Times New Roman" w:hAnsi="Times New Roman" w:cs="Times New Roman"/>
          <w:sz w:val="24"/>
          <w:szCs w:val="24"/>
        </w:rPr>
      </w:pPr>
      <w:r>
        <w:rPr>
          <w:rFonts w:ascii="Times New Roman" w:hAnsi="Times New Roman" w:cs="Times New Roman"/>
          <w:sz w:val="24"/>
          <w:szCs w:val="24"/>
        </w:rPr>
        <w:t>Good writing illuminates truth …is designed to give the impression of transparency in a world of shuttered doors …tells a story and tells it straight.</w:t>
      </w:r>
    </w:p>
    <w:p w:rsidR="008D5734" w:rsidRDefault="008D5734" w:rsidP="008D5734">
      <w:pPr>
        <w:ind w:right="1418"/>
        <w:jc w:val="right"/>
        <w:rPr>
          <w:rFonts w:ascii="Times New Roman" w:hAnsi="Times New Roman" w:cs="Times New Roman"/>
          <w:i/>
          <w:sz w:val="24"/>
          <w:szCs w:val="24"/>
        </w:rPr>
      </w:pPr>
      <w:r>
        <w:rPr>
          <w:rFonts w:ascii="Times New Roman" w:hAnsi="Times New Roman" w:cs="Times New Roman"/>
          <w:sz w:val="24"/>
          <w:szCs w:val="24"/>
        </w:rPr>
        <w:t xml:space="preserve">Laurie Penny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ExcludeAuth="1"&gt;&lt;Author&gt;Penny&lt;/Author&gt;&lt;Year&gt;2014&lt;/Year&gt;&lt;RecNum&gt;313&lt;/RecNum&gt;&lt;DisplayText&gt;(2014)&lt;/DisplayText&gt;&lt;record&gt;&lt;rec-number&gt;313&lt;/rec-number&gt;&lt;foreign-keys&gt;&lt;key app="EN" db-id="tfrrd9pvqawf0be2aae5f5xdt02wzardt99x"&gt;313&lt;/key&gt;&lt;/foreign-keys&gt;&lt;ref-type name="Journal Article"&gt;17&lt;/ref-type&gt;&lt;contributors&gt;&lt;authors&gt;&lt;author&gt;Penny, L.&lt;/author&gt;&lt;/authors&gt;&lt;/contributors&gt;&lt;titles&gt;&lt;title&gt;Why I Write&lt;/title&gt;&lt;secondary-title&gt;Overland.&lt;/secondary-title&gt;&lt;/titles&gt;&lt;periodical&gt;&lt;full-title&gt;Overland.&lt;/full-title&gt;&lt;/periodical&gt;&lt;pages&gt;3-9&lt;/pages&gt;&lt;number&gt;216&lt;/number&gt;&lt;dates&gt;&lt;year&gt;2014&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3" w:tooltip="Penny, 2014 #313" w:history="1">
        <w:r w:rsidR="00DD7422" w:rsidRPr="008D5734">
          <w:rPr>
            <w:rFonts w:ascii="Times New Roman" w:hAnsi="Times New Roman" w:cs="Times New Roman"/>
            <w:noProof/>
            <w:sz w:val="24"/>
            <w:szCs w:val="24"/>
          </w:rPr>
          <w:t>2014</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i/>
          <w:sz w:val="24"/>
          <w:szCs w:val="24"/>
        </w:rPr>
        <w:t>Why I write.</w:t>
      </w:r>
    </w:p>
    <w:p w:rsidR="008D5734" w:rsidRDefault="008D5734" w:rsidP="008D5734"/>
    <w:p w:rsidR="008D5734" w:rsidRDefault="008D5734" w:rsidP="008D5734">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Stories.</w:t>
      </w:r>
      <w:proofErr w:type="gramEnd"/>
      <w:r>
        <w:rPr>
          <w:rFonts w:ascii="Times New Roman" w:hAnsi="Times New Roman" w:cs="Times New Roman"/>
          <w:sz w:val="24"/>
          <w:szCs w:val="24"/>
        </w:rPr>
        <w:t xml:space="preserve"> They are all around us and still within us. They may be real or imagined, oral or written, and long or short. Some amuse us, make us cry, test our brains, question our judgement, seek our empathy or transform our thinking. </w:t>
      </w:r>
    </w:p>
    <w:p w:rsidR="008D5734" w:rsidRDefault="008D5734" w:rsidP="008D5734">
      <w:pPr>
        <w:spacing w:line="360" w:lineRule="auto"/>
        <w:rPr>
          <w:rFonts w:ascii="Times New Roman" w:hAnsi="Times New Roman" w:cs="Times New Roman"/>
          <w:sz w:val="24"/>
          <w:szCs w:val="24"/>
        </w:rPr>
      </w:pPr>
    </w:p>
    <w:p w:rsidR="00277ADD" w:rsidRPr="00277ADD" w:rsidRDefault="008D5734" w:rsidP="00277ADD">
      <w:pPr>
        <w:spacing w:line="360" w:lineRule="auto"/>
        <w:rPr>
          <w:rFonts w:ascii="Times New Roman" w:hAnsi="Times New Roman" w:cs="Times New Roman"/>
          <w:sz w:val="24"/>
          <w:szCs w:val="24"/>
        </w:rPr>
      </w:pPr>
      <w:r>
        <w:rPr>
          <w:rFonts w:ascii="Times New Roman" w:hAnsi="Times New Roman" w:cs="Times New Roman"/>
          <w:sz w:val="24"/>
          <w:szCs w:val="24"/>
        </w:rPr>
        <w:t xml:space="preserve">The stories my father told me in my childhood were malleable. Flexible in that they were reshaped and retold in a different pitch for whomever was the listener. It was only when my father died that my siblings and I discovered that he had told each of us a different version of how he lost the first joint of the middle finger on his right hand. One was that a trapdoor slammed on it, the other that is was shot off in the war and for me that the spring loaded flywire door had caught his finger. Australian writer Arnold </w:t>
      </w:r>
      <w:proofErr w:type="spellStart"/>
      <w:r>
        <w:rPr>
          <w:rFonts w:ascii="Times New Roman" w:hAnsi="Times New Roman" w:cs="Times New Roman"/>
          <w:sz w:val="24"/>
          <w:szCs w:val="24"/>
        </w:rPr>
        <w:t>Zable</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ExcludeAuth="1"&gt;&lt;Author&gt;Zable&lt;/Author&gt;&lt;Year&gt;2002&lt;/Year&gt;&lt;RecNum&gt;120&lt;/RecNum&gt;&lt;DisplayText&gt;(2002)&lt;/DisplayText&gt;&lt;record&gt;&lt;rec-number&gt;120&lt;/rec-number&gt;&lt;foreign-keys&gt;&lt;key app="EN" db-id="tfrrd9pvqawf0be2aae5f5xdt02wzardt99x"&gt;120&lt;/key&gt;&lt;/foreign-keys&gt;&lt;ref-type name="Book"&gt;6&lt;/ref-type&gt;&lt;contributors&gt;&lt;authors&gt;&lt;author&gt;Zable, A.&lt;/author&gt;&lt;/authors&gt;&lt;/contributors&gt;&lt;titles&gt;&lt;title&gt;The Fig Tree&lt;/title&gt;&lt;/titles&gt;&lt;dates&gt;&lt;year&gt;2002&lt;/year&gt;&lt;/dates&gt;&lt;pub-location&gt;Melbourne&lt;/pub-location&gt;&lt;publisher&gt;Text Publishing&lt;/publisher&gt;&lt;urls&gt;&lt;/urls&gt;&lt;/record&gt;&lt;/Cite&gt;&lt;/EndNote&gt;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21" w:tooltip="Zable, 2002 #120" w:history="1">
        <w:r w:rsidR="00DD7422" w:rsidRPr="008D5734">
          <w:rPr>
            <w:rFonts w:ascii="Times New Roman" w:hAnsi="Times New Roman" w:cs="Times New Roman"/>
            <w:noProof/>
            <w:sz w:val="24"/>
            <w:szCs w:val="24"/>
          </w:rPr>
          <w:t>2002</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says ‘the storyteller was one of the most powerful of communicators, and the tales he or she told were far more than mere stories’ (p. 3). Our father had used the power of his story to instruct us to cease a habit or behaviour for fear of losing a part of our finger.  </w:t>
      </w:r>
      <w:r w:rsidR="00277ADD" w:rsidRPr="00277ADD">
        <w:rPr>
          <w:rFonts w:ascii="Times New Roman" w:hAnsi="Times New Roman" w:cs="Times New Roman"/>
          <w:sz w:val="24"/>
          <w:szCs w:val="24"/>
        </w:rPr>
        <w:t xml:space="preserve">Margaret Atwood </w:t>
      </w:r>
      <w:r w:rsidR="00277ADD" w:rsidRPr="00277ADD">
        <w:rPr>
          <w:rFonts w:ascii="Times New Roman" w:hAnsi="Times New Roman" w:cs="Times New Roman"/>
          <w:sz w:val="24"/>
          <w:szCs w:val="24"/>
        </w:rPr>
        <w:fldChar w:fldCharType="begin"/>
      </w:r>
      <w:r w:rsidR="00277ADD" w:rsidRPr="00277ADD">
        <w:rPr>
          <w:rFonts w:ascii="Times New Roman" w:hAnsi="Times New Roman" w:cs="Times New Roman"/>
          <w:sz w:val="24"/>
          <w:szCs w:val="24"/>
        </w:rPr>
        <w:instrText xml:space="preserve"> ADDIN EN.CITE &lt;EndNote&gt;&lt;Cite ExcludeAuth="1"&gt;&lt;Author&gt;Atwood&lt;/Author&gt;&lt;Year&gt;2002&lt;/Year&gt;&lt;RecNum&gt;304&lt;/RecNum&gt;&lt;DisplayText&gt;(2002)&lt;/DisplayText&gt;&lt;record&gt;&lt;rec-number&gt;304&lt;/rec-number&gt;&lt;foreign-keys&gt;&lt;key app="EN" db-id="tfrrd9pvqawf0be2aae5f5xdt02wzardt99x"&gt;304&lt;/key&gt;&lt;/foreign-keys&gt;&lt;ref-type name="Book"&gt;6&lt;/ref-type&gt;&lt;contributors&gt;&lt;authors&gt;&lt;author&gt;Atwood, M.&lt;/author&gt;&lt;/authors&gt;&lt;/contributors&gt;&lt;titles&gt;&lt;title&gt;Negotiating With the Dead: A Writer on Writing&lt;/title&gt;&lt;/titles&gt;&lt;dates&gt;&lt;year&gt;2002&lt;/year&gt;&lt;/dates&gt;&lt;pub-location&gt;London&lt;/pub-location&gt;&lt;publisher&gt;Virago&lt;/publisher&gt;&lt;urls&gt;&lt;/urls&gt;&lt;/record&gt;&lt;/Cite&gt;&lt;/EndNote&gt;</w:instrText>
      </w:r>
      <w:r w:rsidR="00277ADD" w:rsidRPr="00277ADD">
        <w:rPr>
          <w:rFonts w:ascii="Times New Roman" w:hAnsi="Times New Roman" w:cs="Times New Roman"/>
          <w:sz w:val="24"/>
          <w:szCs w:val="24"/>
        </w:rPr>
        <w:fldChar w:fldCharType="separate"/>
      </w:r>
      <w:r w:rsidR="00277ADD" w:rsidRPr="00277ADD">
        <w:rPr>
          <w:rFonts w:ascii="Times New Roman" w:hAnsi="Times New Roman" w:cs="Times New Roman"/>
          <w:noProof/>
          <w:sz w:val="24"/>
          <w:szCs w:val="24"/>
        </w:rPr>
        <w:t>(</w:t>
      </w:r>
      <w:hyperlink w:anchor="_ENREF_2" w:tooltip="Atwood, 2002 #304" w:history="1">
        <w:r w:rsidR="00DD7422" w:rsidRPr="00277ADD">
          <w:rPr>
            <w:rFonts w:ascii="Times New Roman" w:hAnsi="Times New Roman" w:cs="Times New Roman"/>
            <w:noProof/>
            <w:sz w:val="24"/>
            <w:szCs w:val="24"/>
          </w:rPr>
          <w:t>2002</w:t>
        </w:r>
      </w:hyperlink>
      <w:r w:rsidR="00277ADD" w:rsidRPr="00277ADD">
        <w:rPr>
          <w:rFonts w:ascii="Times New Roman" w:hAnsi="Times New Roman" w:cs="Times New Roman"/>
          <w:noProof/>
          <w:sz w:val="24"/>
          <w:szCs w:val="24"/>
        </w:rPr>
        <w:t>)</w:t>
      </w:r>
      <w:r w:rsidR="00277ADD" w:rsidRPr="00277ADD">
        <w:rPr>
          <w:rFonts w:ascii="Times New Roman" w:hAnsi="Times New Roman" w:cs="Times New Roman"/>
          <w:sz w:val="24"/>
          <w:szCs w:val="24"/>
        </w:rPr>
        <w:fldChar w:fldCharType="end"/>
      </w:r>
      <w:r w:rsidR="00277ADD" w:rsidRPr="00277ADD">
        <w:rPr>
          <w:rFonts w:ascii="Times New Roman" w:hAnsi="Times New Roman" w:cs="Times New Roman"/>
          <w:sz w:val="24"/>
          <w:szCs w:val="24"/>
        </w:rPr>
        <w:t xml:space="preserve"> questions the differences between the tale–teller ‘beguiling’ (p. 40) their live audience and the writer. The difference, she insists is that the tale-teller is not alone and has an ‘immediate audience’ (p. 42). </w:t>
      </w:r>
      <w:proofErr w:type="gramStart"/>
      <w:r w:rsidR="00277ADD" w:rsidRPr="00277ADD">
        <w:rPr>
          <w:rFonts w:ascii="Times New Roman" w:hAnsi="Times New Roman" w:cs="Times New Roman"/>
          <w:sz w:val="24"/>
          <w:szCs w:val="24"/>
        </w:rPr>
        <w:t>Whereas, the writer is alone.</w:t>
      </w:r>
      <w:proofErr w:type="gramEnd"/>
      <w:r w:rsidR="00277ADD" w:rsidRPr="00277ADD">
        <w:rPr>
          <w:rFonts w:ascii="Times New Roman" w:hAnsi="Times New Roman" w:cs="Times New Roman"/>
          <w:sz w:val="24"/>
          <w:szCs w:val="24"/>
        </w:rPr>
        <w:t xml:space="preserve"> The tale-teller, like my father  is able to ‘improvise, embroider or digress’ </w:t>
      </w:r>
      <w:r w:rsidR="00277ADD" w:rsidRPr="00277ADD">
        <w:rPr>
          <w:rFonts w:ascii="Times New Roman" w:hAnsi="Times New Roman" w:cs="Times New Roman"/>
          <w:sz w:val="24"/>
          <w:szCs w:val="24"/>
        </w:rPr>
        <w:fldChar w:fldCharType="begin"/>
      </w:r>
      <w:r w:rsidR="00277ADD" w:rsidRPr="00277ADD">
        <w:rPr>
          <w:rFonts w:ascii="Times New Roman" w:hAnsi="Times New Roman" w:cs="Times New Roman"/>
          <w:sz w:val="24"/>
          <w:szCs w:val="24"/>
        </w:rPr>
        <w:instrText xml:space="preserve"> ADDIN EN.CITE &lt;EndNote&gt;&lt;Cite&gt;&lt;Author&gt;Atwood&lt;/Author&gt;&lt;Year&gt;2002&lt;/Year&gt;&lt;RecNum&gt;304&lt;/RecNum&gt;&lt;Pages&gt;42&lt;/Pages&gt;&lt;DisplayText&gt;(Atwood, 2002, p. 42)&lt;/DisplayText&gt;&lt;record&gt;&lt;rec-number&gt;304&lt;/rec-number&gt;&lt;foreign-keys&gt;&lt;key app="EN" db-id="tfrrd9pvqawf0be2aae5f5xdt02wzardt99x"&gt;304&lt;/key&gt;&lt;/foreign-keys&gt;&lt;ref-type name="Book"&gt;6&lt;/ref-type&gt;&lt;contributors&gt;&lt;authors&gt;&lt;author&gt;Atwood, M.&lt;/author&gt;&lt;/authors&gt;&lt;/contributors&gt;&lt;titles&gt;&lt;title&gt;Negotiating With the Dead: A Writer on Writing&lt;/title&gt;&lt;/titles&gt;&lt;dates&gt;&lt;year&gt;2002&lt;/year&gt;&lt;/dates&gt;&lt;pub-location&gt;London&lt;/pub-location&gt;&lt;publisher&gt;Virago&lt;/publisher&gt;&lt;urls&gt;&lt;/urls&gt;&lt;/record&gt;&lt;/Cite&gt;&lt;/EndNote&gt;</w:instrText>
      </w:r>
      <w:r w:rsidR="00277ADD" w:rsidRPr="00277ADD">
        <w:rPr>
          <w:rFonts w:ascii="Times New Roman" w:hAnsi="Times New Roman" w:cs="Times New Roman"/>
          <w:sz w:val="24"/>
          <w:szCs w:val="24"/>
        </w:rPr>
        <w:fldChar w:fldCharType="separate"/>
      </w:r>
      <w:r w:rsidR="00277ADD" w:rsidRPr="00277ADD">
        <w:rPr>
          <w:rFonts w:ascii="Times New Roman" w:hAnsi="Times New Roman" w:cs="Times New Roman"/>
          <w:noProof/>
          <w:sz w:val="24"/>
          <w:szCs w:val="24"/>
        </w:rPr>
        <w:t>(</w:t>
      </w:r>
      <w:hyperlink w:anchor="_ENREF_2" w:tooltip="Atwood, 2002 #304" w:history="1">
        <w:r w:rsidR="00DD7422" w:rsidRPr="00277ADD">
          <w:rPr>
            <w:rFonts w:ascii="Times New Roman" w:hAnsi="Times New Roman" w:cs="Times New Roman"/>
            <w:noProof/>
            <w:sz w:val="24"/>
            <w:szCs w:val="24"/>
          </w:rPr>
          <w:t>Atwood, 2002, p. 42</w:t>
        </w:r>
      </w:hyperlink>
      <w:r w:rsidR="00277ADD" w:rsidRPr="00277ADD">
        <w:rPr>
          <w:rFonts w:ascii="Times New Roman" w:hAnsi="Times New Roman" w:cs="Times New Roman"/>
          <w:noProof/>
          <w:sz w:val="24"/>
          <w:szCs w:val="24"/>
        </w:rPr>
        <w:t>)</w:t>
      </w:r>
      <w:r w:rsidR="00277ADD" w:rsidRPr="00277ADD">
        <w:rPr>
          <w:rFonts w:ascii="Times New Roman" w:hAnsi="Times New Roman" w:cs="Times New Roman"/>
          <w:sz w:val="24"/>
          <w:szCs w:val="24"/>
        </w:rPr>
        <w:fldChar w:fldCharType="end"/>
      </w:r>
      <w:r w:rsidR="00277ADD" w:rsidRPr="00277ADD">
        <w:rPr>
          <w:rFonts w:ascii="Times New Roman" w:hAnsi="Times New Roman" w:cs="Times New Roman"/>
          <w:sz w:val="24"/>
          <w:szCs w:val="24"/>
        </w:rPr>
        <w:t xml:space="preserve">. The writer pens their way ‘through draft after draft’ (p. 43), it </w:t>
      </w:r>
      <w:proofErr w:type="gramStart"/>
      <w:r w:rsidR="00277ADD" w:rsidRPr="00277ADD">
        <w:rPr>
          <w:rFonts w:ascii="Times New Roman" w:hAnsi="Times New Roman" w:cs="Times New Roman"/>
          <w:sz w:val="24"/>
          <w:szCs w:val="24"/>
        </w:rPr>
        <w:t>has a ‘permanence’</w:t>
      </w:r>
      <w:proofErr w:type="gramEnd"/>
      <w:r w:rsidR="00277ADD" w:rsidRPr="00277ADD">
        <w:rPr>
          <w:rFonts w:ascii="Times New Roman" w:hAnsi="Times New Roman" w:cs="Times New Roman"/>
          <w:sz w:val="24"/>
          <w:szCs w:val="24"/>
        </w:rPr>
        <w:t xml:space="preserve"> (p.41) and the written word ‘is so much like evidence’ (p. 41). I question then, does narrative have power then? </w:t>
      </w:r>
    </w:p>
    <w:p w:rsidR="008D5734" w:rsidRDefault="008D5734" w:rsidP="008D5734">
      <w:pPr>
        <w:spacing w:line="360" w:lineRule="auto"/>
        <w:rPr>
          <w:rFonts w:ascii="Times New Roman" w:hAnsi="Times New Roman" w:cs="Times New Roman"/>
          <w:sz w:val="24"/>
          <w:szCs w:val="24"/>
        </w:rPr>
      </w:pPr>
    </w:p>
    <w:p w:rsidR="008D5734" w:rsidRDefault="008D5734" w:rsidP="008D5734">
      <w:pPr>
        <w:spacing w:line="360" w:lineRule="auto"/>
        <w:rPr>
          <w:rFonts w:ascii="Times New Roman" w:hAnsi="Times New Roman" w:cs="Times New Roman"/>
          <w:sz w:val="24"/>
          <w:szCs w:val="24"/>
        </w:rPr>
      </w:pPr>
      <w:r>
        <w:rPr>
          <w:rFonts w:ascii="Times New Roman" w:hAnsi="Times New Roman" w:cs="Times New Roman"/>
          <w:sz w:val="24"/>
          <w:szCs w:val="24"/>
        </w:rPr>
        <w:t xml:space="preserve">Ross Chambers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ExcludeAuth="1"&gt;&lt;Author&gt;Chambers&lt;/Author&gt;&lt;Year&gt;1984&lt;/Year&gt;&lt;RecNum&gt;312&lt;/RecNum&gt;&lt;Pages&gt;50&lt;/Pages&gt;&lt;DisplayText&gt;(1984, p. 50)&lt;/DisplayText&gt;&lt;record&gt;&lt;rec-number&gt;312&lt;/rec-number&gt;&lt;foreign-keys&gt;&lt;key app="EN" db-id="tfrrd9pvqawf0be2aae5f5xdt02wzardt99x"&gt;312&lt;/key&gt;&lt;/foreign-keys&gt;&lt;ref-type name="Electronic Book"&gt;44&lt;/ref-type&gt;&lt;contributors&gt;&lt;authors&gt;&lt;author&gt;Chambers, R.&lt;/author&gt;&lt;/authors&gt;&lt;/contributors&gt;&lt;titles&gt;&lt;title&gt;Story and Situation: Narrative Seduction and the Power of Fiction&lt;/title&gt;&lt;/titles&gt;&lt;num-vols&gt;EBook&lt;/num-vols&gt;&lt;dates&gt;&lt;year&gt;1984&lt;/year&gt;&lt;pub-dates&gt;&lt;date&gt;2nd September, 2014&lt;/date&gt;&lt;/pub-dates&gt;&lt;/dates&gt;&lt;pub-location&gt;Manchester&lt;/pub-location&gt;&lt;publisher&gt;Manchester University Press&lt;/publisher&gt;&lt;urls&gt;&lt;/urls&gt;&lt;/record&gt;&lt;/Cite&gt;&lt;/EndNote&gt;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4" w:tooltip="Chambers, 1984 #312" w:history="1">
        <w:r w:rsidR="00DD7422" w:rsidRPr="008D5734">
          <w:rPr>
            <w:rFonts w:ascii="Times New Roman" w:hAnsi="Times New Roman" w:cs="Times New Roman"/>
            <w:noProof/>
            <w:sz w:val="24"/>
            <w:szCs w:val="24"/>
          </w:rPr>
          <w:t>1984, p. 50</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speculates that ‘to tell a story is to exercise power’.  To write a story though, goes beyond asking oneself motivational questions like ‘Do you have enough patience to sit with a manuscript for hours until it’s done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&lt;EndNote&gt;&lt;Cite&gt;&lt;Author&gt;Penny&lt;/Author&gt;&lt;Year&gt;2014&lt;/Year&gt;&lt;RecNum&gt;313&lt;/RecNum&gt;&lt;Pages&gt;7&lt;/Pages&gt;&lt;DisplayText&gt;(Penny, 2014, p. 7)&lt;/DisplayText&gt;&lt;record&gt;&lt;rec-number&gt;313&lt;/rec-number&gt;&lt;foreign-keys&gt;&lt;key app="EN" db-id="tfrrd9pvqawf0be2aae5f5xdt02wzardt99x"&gt;313&lt;/key&gt;&lt;/foreign-keys&gt;&lt;ref-type name="Journal Article"&gt;17&lt;/ref-type&gt;&lt;contributors&gt;&lt;authors&gt;&lt;author&gt;Penny, L.&lt;/author&gt;&lt;/authors&gt;&lt;/contributors&gt;&lt;titles&gt;&lt;title&gt;Why I Write&lt;/title&gt;&lt;secondary-title&gt;Overland.&lt;/secondary-title&gt;&lt;/titles&gt;&lt;periodical&gt;&lt;full-title&gt;Overland.&lt;/full-title&gt;&lt;/periodical&gt;&lt;pages&gt;3-9&lt;/pages&gt;&lt;number&gt;216&lt;/number&gt;&lt;dates&gt;&lt;year&gt;2014&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3" w:tooltip="Penny, 2014 #313" w:history="1">
        <w:r w:rsidR="00DD7422" w:rsidRPr="008D5734">
          <w:rPr>
            <w:rFonts w:ascii="Times New Roman" w:hAnsi="Times New Roman" w:cs="Times New Roman"/>
            <w:noProof/>
            <w:sz w:val="24"/>
            <w:szCs w:val="24"/>
          </w:rPr>
          <w:t>Penny, 2014, p. 7</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A writer should also try to identify the point and purpose of their story.</w:t>
      </w:r>
    </w:p>
    <w:p w:rsidR="008D5734" w:rsidRDefault="008D5734" w:rsidP="008D5734">
      <w:pPr>
        <w:spacing w:line="360" w:lineRule="auto"/>
        <w:rPr>
          <w:rFonts w:ascii="Times New Roman" w:hAnsi="Times New Roman" w:cs="Times New Roman"/>
          <w:sz w:val="24"/>
          <w:szCs w:val="24"/>
        </w:rPr>
      </w:pPr>
    </w:p>
    <w:p w:rsidR="008D5734" w:rsidRDefault="008D5734" w:rsidP="008D5734">
      <w:pPr>
        <w:spacing w:line="360" w:lineRule="auto"/>
        <w:rPr>
          <w:rFonts w:ascii="Times New Roman" w:hAnsi="Times New Roman" w:cs="Times New Roman"/>
          <w:sz w:val="24"/>
          <w:szCs w:val="24"/>
        </w:rPr>
      </w:pPr>
      <w:r>
        <w:rPr>
          <w:rFonts w:ascii="Times New Roman" w:hAnsi="Times New Roman"/>
          <w:sz w:val="24"/>
          <w:szCs w:val="24"/>
        </w:rPr>
        <w:t xml:space="preserve">The </w:t>
      </w:r>
      <w:r w:rsidR="004F535E">
        <w:rPr>
          <w:rFonts w:ascii="Times New Roman" w:hAnsi="Times New Roman"/>
          <w:sz w:val="24"/>
          <w:szCs w:val="24"/>
        </w:rPr>
        <w:t>point and purpose</w:t>
      </w:r>
      <w:r>
        <w:rPr>
          <w:rFonts w:ascii="Times New Roman" w:hAnsi="Times New Roman"/>
          <w:sz w:val="24"/>
          <w:szCs w:val="24"/>
        </w:rPr>
        <w:t xml:space="preserve"> </w:t>
      </w:r>
      <w:r w:rsidR="00EB3532">
        <w:rPr>
          <w:rFonts w:ascii="Times New Roman" w:hAnsi="Times New Roman"/>
          <w:sz w:val="24"/>
          <w:szCs w:val="24"/>
        </w:rPr>
        <w:t xml:space="preserve">of my story </w:t>
      </w:r>
      <w:r>
        <w:rPr>
          <w:rFonts w:ascii="Times New Roman" w:hAnsi="Times New Roman"/>
          <w:sz w:val="24"/>
          <w:szCs w:val="24"/>
        </w:rPr>
        <w:t xml:space="preserve">began with my experience of living in a caravan park for five years.  </w:t>
      </w:r>
      <w:r>
        <w:rPr>
          <w:rFonts w:ascii="Times New Roman" w:hAnsi="Times New Roman" w:cs="Times New Roman"/>
          <w:sz w:val="24"/>
          <w:szCs w:val="24"/>
        </w:rPr>
        <w:t xml:space="preserve">In 2010 the </w:t>
      </w:r>
      <w:r w:rsidR="008B4802">
        <w:rPr>
          <w:rFonts w:ascii="Times New Roman" w:hAnsi="Times New Roman" w:cs="Times New Roman"/>
          <w:sz w:val="24"/>
          <w:szCs w:val="24"/>
        </w:rPr>
        <w:t xml:space="preserve">Tasmanian </w:t>
      </w:r>
      <w:r>
        <w:rPr>
          <w:rFonts w:ascii="Times New Roman" w:hAnsi="Times New Roman" w:cs="Times New Roman"/>
          <w:sz w:val="24"/>
          <w:szCs w:val="24"/>
        </w:rPr>
        <w:t xml:space="preserve">State Government called for a review into the </w:t>
      </w:r>
      <w:r w:rsidRPr="00522ECA">
        <w:rPr>
          <w:rFonts w:ascii="Times New Roman" w:hAnsi="Times New Roman" w:cs="Times New Roman"/>
          <w:i/>
          <w:sz w:val="24"/>
          <w:szCs w:val="24"/>
        </w:rPr>
        <w:t>Residential Tenancy Act 1997</w:t>
      </w:r>
      <w:r>
        <w:rPr>
          <w:rFonts w:ascii="Times New Roman" w:hAnsi="Times New Roman" w:cs="Times New Roman"/>
          <w:sz w:val="24"/>
          <w:szCs w:val="24"/>
        </w:rPr>
        <w:t xml:space="preserve">. The final report in 2011 mentioned that there needs to be further </w:t>
      </w:r>
      <w:r>
        <w:rPr>
          <w:rFonts w:ascii="Times New Roman" w:hAnsi="Times New Roman" w:cs="Times New Roman"/>
          <w:sz w:val="24"/>
          <w:szCs w:val="24"/>
        </w:rPr>
        <w:lastRenderedPageBreak/>
        <w:t xml:space="preserve">discussion on whether to include the application of the </w:t>
      </w:r>
      <w:r w:rsidRPr="00DC1EC5">
        <w:rPr>
          <w:rFonts w:ascii="Times New Roman" w:hAnsi="Times New Roman" w:cs="Times New Roman"/>
          <w:i/>
          <w:sz w:val="24"/>
          <w:szCs w:val="24"/>
        </w:rPr>
        <w:t>Residential Tenancy Act</w:t>
      </w:r>
      <w:r>
        <w:rPr>
          <w:rFonts w:ascii="Times New Roman" w:hAnsi="Times New Roman" w:cs="Times New Roman"/>
          <w:sz w:val="24"/>
          <w:szCs w:val="24"/>
        </w:rPr>
        <w:t xml:space="preserve"> to caravan and mobile homes’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&lt;EndNote&gt;&lt;Cite&gt;&lt;Author&gt;McKim&lt;/Author&gt;&lt;Year&gt;2011b&lt;/Year&gt;&lt;RecNum&gt;64&lt;/RecNum&gt;&lt;DisplayText&gt;(McKim, 2011b)&lt;/DisplayText&gt;&lt;record&gt;&lt;rec-number&gt;64&lt;/rec-number&gt;&lt;foreign-keys&gt;&lt;key app="EN" db-id="tfrrd9pvqawf0be2aae5f5xdt02wzardt99x"&gt;64&lt;/key&gt;&lt;/foreign-keys&gt;&lt;ref-type name="Government Document"&gt;46&lt;/ref-type&gt;&lt;contributors&gt;&lt;authors&gt;&lt;author&gt;McKim, N.&lt;/author&gt;&lt;/authors&gt;&lt;secondary-authors&gt;&lt;author&gt;Department of Justice,  &lt;/author&gt;&lt;/secondary-authors&gt;&lt;/contributors&gt;&lt;titles&gt;&lt;title&gt;Residential Tenancy Act Review: Final report and Consultation Paper&lt;/title&gt;&lt;/titles&gt;&lt;dates&gt;&lt;year&gt;2011b&lt;/year&gt;&lt;/dates&gt;&lt;pub-location&gt;Hobart&lt;/pub-location&gt;&lt;publisher&gt;Tasmanian Government&lt;/publisher&gt;&lt;urls&gt;&lt;/urls&gt;&lt;/record&gt;&lt;/Cite&gt;&lt;/EndNote&gt;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0" w:tooltip="McKim, 2011b #64" w:history="1">
        <w:r w:rsidR="00DD7422">
          <w:rPr>
            <w:rFonts w:ascii="Times New Roman" w:hAnsi="Times New Roman" w:cs="Times New Roman"/>
            <w:noProof/>
            <w:sz w:val="24"/>
            <w:szCs w:val="24"/>
          </w:rPr>
          <w:t>McKim, 2011b</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r w:rsidR="00A12B1E">
        <w:rPr>
          <w:rFonts w:ascii="Times New Roman" w:hAnsi="Times New Roman" w:cs="Times New Roman"/>
          <w:sz w:val="24"/>
          <w:szCs w:val="24"/>
        </w:rPr>
        <w:t xml:space="preserve"> </w:t>
      </w:r>
      <w:r>
        <w:rPr>
          <w:rFonts w:ascii="Times New Roman" w:hAnsi="Times New Roman"/>
          <w:sz w:val="24"/>
          <w:szCs w:val="24"/>
        </w:rPr>
        <w:t xml:space="preserve">As a resident I was stunned to find caravan parks in Tasmania are run </w:t>
      </w:r>
      <w:r>
        <w:rPr>
          <w:rFonts w:ascii="AGaramond-Regular" w:hAnsi="AGaramond-Regular" w:cs="AGaramond-Regular"/>
          <w:sz w:val="24"/>
          <w:szCs w:val="24"/>
        </w:rPr>
        <w:t xml:space="preserve">without the protection of a </w:t>
      </w:r>
      <w:r w:rsidRPr="009E6F56">
        <w:rPr>
          <w:rFonts w:ascii="AGaramond-Regular" w:hAnsi="AGaramond-Regular" w:cs="AGaramond-Regular"/>
          <w:i/>
          <w:sz w:val="24"/>
          <w:szCs w:val="24"/>
        </w:rPr>
        <w:t>Residential Tenancy Act</w:t>
      </w:r>
      <w:r>
        <w:rPr>
          <w:rFonts w:ascii="AGaramond-Regular" w:hAnsi="AGaramond-Regular" w:cs="AGaramond-Regular"/>
          <w:sz w:val="24"/>
          <w:szCs w:val="24"/>
        </w:rPr>
        <w:t xml:space="preserve">. This then meant that we, as residents </w:t>
      </w:r>
      <w:r w:rsidRPr="005A5F66">
        <w:rPr>
          <w:rFonts w:ascii="Times New Roman" w:hAnsi="Times New Roman" w:cs="Times New Roman"/>
          <w:sz w:val="24"/>
          <w:szCs w:val="24"/>
        </w:rPr>
        <w:t xml:space="preserve">are </w:t>
      </w:r>
      <w:r>
        <w:rPr>
          <w:rFonts w:ascii="Times New Roman" w:hAnsi="Times New Roman" w:cs="Times New Roman"/>
          <w:sz w:val="24"/>
          <w:szCs w:val="24"/>
        </w:rPr>
        <w:t>obligated to</w:t>
      </w:r>
      <w:r w:rsidRPr="005A5F66">
        <w:rPr>
          <w:rFonts w:ascii="Times New Roman" w:hAnsi="Times New Roman" w:cs="Times New Roman"/>
          <w:sz w:val="24"/>
          <w:szCs w:val="24"/>
        </w:rPr>
        <w:t xml:space="preserve"> </w:t>
      </w:r>
      <w:r>
        <w:rPr>
          <w:rFonts w:ascii="Times New Roman" w:hAnsi="Times New Roman" w:cs="Times New Roman"/>
          <w:sz w:val="24"/>
          <w:szCs w:val="24"/>
        </w:rPr>
        <w:t xml:space="preserve">obey the owners’ enforced regulations. We had no legal support or bargaining power because of the lack of the </w:t>
      </w:r>
      <w:r w:rsidRPr="00055A24">
        <w:rPr>
          <w:rFonts w:ascii="Times New Roman" w:hAnsi="Times New Roman" w:cs="Times New Roman"/>
          <w:i/>
          <w:sz w:val="24"/>
          <w:szCs w:val="24"/>
        </w:rPr>
        <w:t>Tenancy Act</w:t>
      </w:r>
      <w:r>
        <w:rPr>
          <w:rFonts w:ascii="Times New Roman" w:hAnsi="Times New Roman" w:cs="Times New Roman"/>
          <w:sz w:val="24"/>
          <w:szCs w:val="24"/>
        </w:rPr>
        <w:t xml:space="preserve"> so residents, and therefore my husband and I, were reluctant to challenge for fear of reprisals. </w:t>
      </w:r>
      <w:r w:rsidR="00A12B1E">
        <w:rPr>
          <w:rFonts w:ascii="Times New Roman" w:hAnsi="Times New Roman" w:cs="Times New Roman"/>
          <w:sz w:val="24"/>
          <w:szCs w:val="24"/>
        </w:rPr>
        <w:t xml:space="preserve"> </w:t>
      </w:r>
      <w:r>
        <w:rPr>
          <w:rFonts w:ascii="Times New Roman" w:hAnsi="Times New Roman" w:cs="Times New Roman"/>
          <w:sz w:val="24"/>
          <w:szCs w:val="24"/>
        </w:rPr>
        <w:t xml:space="preserve">As the final report was released, I provided a detailed email of the difficulties we and others were experiencing to the Hon. Nick </w:t>
      </w:r>
      <w:proofErr w:type="spellStart"/>
      <w:r>
        <w:rPr>
          <w:rFonts w:ascii="Times New Roman" w:hAnsi="Times New Roman" w:cs="Times New Roman"/>
          <w:sz w:val="24"/>
          <w:szCs w:val="24"/>
        </w:rPr>
        <w:t>McKim</w:t>
      </w:r>
      <w:proofErr w:type="spellEnd"/>
      <w:r>
        <w:rPr>
          <w:rFonts w:ascii="Times New Roman" w:hAnsi="Times New Roman" w:cs="Times New Roman"/>
          <w:sz w:val="24"/>
          <w:szCs w:val="24"/>
        </w:rPr>
        <w:t xml:space="preserve"> the Member of Parliament involved. My email reprinted below was.</w:t>
      </w:r>
    </w:p>
    <w:p w:rsidR="008D5734" w:rsidRDefault="008D5734" w:rsidP="008D5734">
      <w:pPr>
        <w:spacing w:line="360" w:lineRule="auto"/>
        <w:rPr>
          <w:rFonts w:ascii="Times New Roman" w:hAnsi="Times New Roman" w:cs="Times New Roman"/>
          <w:sz w:val="24"/>
          <w:szCs w:val="24"/>
        </w:rPr>
      </w:pPr>
    </w:p>
    <w:p w:rsidR="008D5734" w:rsidRDefault="008D5734" w:rsidP="008D5734">
      <w:pPr>
        <w:spacing w:line="360" w:lineRule="auto"/>
        <w:ind w:left="284"/>
        <w:rPr>
          <w:rFonts w:ascii="Times New Roman" w:hAnsi="Times New Roman" w:cs="Times New Roman"/>
          <w:i/>
          <w:sz w:val="24"/>
          <w:szCs w:val="24"/>
        </w:rPr>
      </w:pPr>
      <w:r>
        <w:rPr>
          <w:rFonts w:ascii="Times New Roman" w:hAnsi="Times New Roman" w:cs="Times New Roman"/>
          <w:i/>
          <w:sz w:val="24"/>
          <w:szCs w:val="24"/>
        </w:rPr>
        <w:t>Dear Sir/Madam,</w:t>
      </w:r>
    </w:p>
    <w:p w:rsidR="008D5734" w:rsidRDefault="008D5734" w:rsidP="008D5734">
      <w:pPr>
        <w:spacing w:line="360" w:lineRule="auto"/>
        <w:ind w:left="284"/>
        <w:rPr>
          <w:rFonts w:ascii="Times New Roman" w:hAnsi="Times New Roman" w:cs="Times New Roman"/>
          <w:i/>
          <w:sz w:val="24"/>
          <w:szCs w:val="24"/>
        </w:rPr>
      </w:pPr>
      <w:r>
        <w:rPr>
          <w:rFonts w:ascii="Times New Roman" w:hAnsi="Times New Roman" w:cs="Times New Roman"/>
          <w:i/>
          <w:sz w:val="24"/>
          <w:szCs w:val="24"/>
        </w:rPr>
        <w:t>It is with some disappointment that I notice that Part 7 Miscellaneous amendments of the Final Report has not made any decision about caravan parks other than to review this situation at another date. My husband and I lived in a caravan park for five years. I would like to stress that those who live pe</w:t>
      </w:r>
      <w:r w:rsidR="00B441DE">
        <w:rPr>
          <w:rFonts w:ascii="Times New Roman" w:hAnsi="Times New Roman" w:cs="Times New Roman"/>
          <w:i/>
          <w:sz w:val="24"/>
          <w:szCs w:val="24"/>
        </w:rPr>
        <w:t xml:space="preserve">rmanently in caravan parks and </w:t>
      </w:r>
      <w:r>
        <w:rPr>
          <w:rFonts w:ascii="Times New Roman" w:hAnsi="Times New Roman" w:cs="Times New Roman"/>
          <w:i/>
          <w:sz w:val="24"/>
          <w:szCs w:val="24"/>
        </w:rPr>
        <w:t>hence it is their principal place of residence, are at the mercy of t</w:t>
      </w:r>
      <w:r w:rsidR="009E6F56">
        <w:rPr>
          <w:rFonts w:ascii="Times New Roman" w:hAnsi="Times New Roman" w:cs="Times New Roman"/>
          <w:i/>
          <w:sz w:val="24"/>
          <w:szCs w:val="24"/>
        </w:rPr>
        <w:t xml:space="preserve">he owners. There </w:t>
      </w:r>
      <w:r>
        <w:rPr>
          <w:rFonts w:ascii="Times New Roman" w:hAnsi="Times New Roman" w:cs="Times New Roman"/>
          <w:i/>
          <w:sz w:val="24"/>
          <w:szCs w:val="24"/>
        </w:rPr>
        <w:t>are no signed agreed leases, even though the owner of the park leases the ground to the resident who positions their caravan and solid annex on the owners ground. They can be told to remove their residence at any time. The park did not have paved roads or formal storm drainage and consequently many set-ups and roads flood regularly. If anyone wants to move away they cannot sell their set-up to outsiders, it is the rule of the owner that he/she will conduct the transaction for 10% of the selling price (as in real estate which is only 3%). Further to this, if any one leaves their set-up before selling they must continue to pay permanent rental rates until their set-up is sold. We are fortunate, we vacated our set-up one year ago, and have been able to continue to pay rent, though many cannot leave or extend their rental due to age, sickness and the confines of their aged pension. I would be pleased to consul further on these and other issues.</w:t>
      </w:r>
    </w:p>
    <w:p w:rsidR="008D5734" w:rsidRDefault="008D5734" w:rsidP="008D5734">
      <w:pPr>
        <w:spacing w:line="360" w:lineRule="auto"/>
        <w:ind w:left="284"/>
        <w:rPr>
          <w:rFonts w:ascii="Times New Roman" w:hAnsi="Times New Roman" w:cs="Times New Roman"/>
          <w:i/>
          <w:sz w:val="24"/>
          <w:szCs w:val="24"/>
        </w:rPr>
      </w:pPr>
      <w:r>
        <w:rPr>
          <w:rFonts w:ascii="Times New Roman" w:hAnsi="Times New Roman" w:cs="Times New Roman"/>
          <w:i/>
          <w:sz w:val="24"/>
          <w:szCs w:val="24"/>
        </w:rPr>
        <w:t>Regards</w:t>
      </w:r>
    </w:p>
    <w:p w:rsidR="008D5734" w:rsidRPr="00452756" w:rsidRDefault="008D5734" w:rsidP="008D5734">
      <w:pPr>
        <w:spacing w:line="360" w:lineRule="auto"/>
        <w:ind w:left="284"/>
        <w:rPr>
          <w:rFonts w:ascii="Times New Roman" w:hAnsi="Times New Roman" w:cs="Times New Roman"/>
          <w:i/>
          <w:sz w:val="24"/>
          <w:szCs w:val="24"/>
        </w:rPr>
      </w:pPr>
      <w:r>
        <w:rPr>
          <w:rFonts w:ascii="Times New Roman" w:hAnsi="Times New Roman" w:cs="Times New Roman"/>
          <w:i/>
          <w:sz w:val="24"/>
          <w:szCs w:val="24"/>
        </w:rPr>
        <w:t>Lesley Harrison</w:t>
      </w:r>
    </w:p>
    <w:p w:rsidR="008D5734" w:rsidRDefault="008D5734" w:rsidP="008D5734">
      <w:pPr>
        <w:spacing w:line="360" w:lineRule="auto"/>
        <w:rPr>
          <w:rFonts w:ascii="Times New Roman" w:hAnsi="Times New Roman" w:cs="Times New Roman"/>
          <w:sz w:val="24"/>
          <w:szCs w:val="24"/>
        </w:rPr>
      </w:pPr>
    </w:p>
    <w:p w:rsidR="008D5734" w:rsidRDefault="008D5734" w:rsidP="008D5734">
      <w:pPr>
        <w:spacing w:line="360" w:lineRule="auto"/>
        <w:rPr>
          <w:rFonts w:ascii="Times New Roman" w:hAnsi="Times New Roman" w:cs="Times New Roman"/>
          <w:sz w:val="24"/>
          <w:szCs w:val="24"/>
        </w:rPr>
      </w:pPr>
      <w:r>
        <w:rPr>
          <w:rFonts w:ascii="Times New Roman" w:hAnsi="Times New Roman" w:cs="Times New Roman"/>
          <w:sz w:val="24"/>
          <w:szCs w:val="24"/>
        </w:rPr>
        <w:t xml:space="preserve">Although, my email was acknowledged as very valuable, those </w:t>
      </w:r>
      <w:r w:rsidRPr="00F05B75">
        <w:rPr>
          <w:rFonts w:ascii="Times New Roman" w:hAnsi="Times New Roman" w:cs="Times New Roman"/>
          <w:sz w:val="24"/>
          <w:szCs w:val="24"/>
        </w:rPr>
        <w:t xml:space="preserve">who </w:t>
      </w:r>
      <w:r>
        <w:rPr>
          <w:rFonts w:ascii="Times New Roman" w:hAnsi="Times New Roman" w:cs="Times New Roman"/>
          <w:sz w:val="24"/>
          <w:szCs w:val="24"/>
        </w:rPr>
        <w:t>classify</w:t>
      </w:r>
      <w:r w:rsidRPr="00F05B75">
        <w:rPr>
          <w:rFonts w:ascii="Times New Roman" w:hAnsi="Times New Roman" w:cs="Times New Roman"/>
          <w:sz w:val="24"/>
          <w:szCs w:val="24"/>
        </w:rPr>
        <w:t xml:space="preserve"> their dwelling </w:t>
      </w:r>
      <w:r>
        <w:rPr>
          <w:rFonts w:ascii="Times New Roman" w:hAnsi="Times New Roman" w:cs="Times New Roman"/>
          <w:sz w:val="24"/>
          <w:szCs w:val="24"/>
        </w:rPr>
        <w:t xml:space="preserve">in a caravan park </w:t>
      </w:r>
      <w:r w:rsidRPr="00F05B75">
        <w:rPr>
          <w:rFonts w:ascii="Times New Roman" w:hAnsi="Times New Roman" w:cs="Times New Roman"/>
          <w:sz w:val="24"/>
          <w:szCs w:val="24"/>
        </w:rPr>
        <w:t>as their permanent place of residency</w:t>
      </w:r>
      <w:r>
        <w:rPr>
          <w:rFonts w:ascii="Times New Roman" w:hAnsi="Times New Roman" w:cs="Times New Roman"/>
          <w:sz w:val="24"/>
          <w:szCs w:val="24"/>
        </w:rPr>
        <w:t xml:space="preserve"> were not included in the </w:t>
      </w:r>
      <w:r w:rsidRPr="00055A24">
        <w:rPr>
          <w:rFonts w:ascii="Times New Roman" w:hAnsi="Times New Roman" w:cs="Times New Roman"/>
          <w:i/>
          <w:sz w:val="24"/>
          <w:szCs w:val="24"/>
        </w:rPr>
        <w:t>Act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&lt;EndNote&gt;&lt;Cite&gt;&lt;Author&gt;McKim&lt;/Author&gt;&lt;Year&gt;2011&lt;/Year&gt;&lt;RecNum&gt;60&lt;/RecNum&gt;&lt;DisplayText&gt;(McKim, 2011a)&lt;/DisplayText&gt;&lt;record&gt;&lt;rec-number&gt;60&lt;/rec-number&gt;&lt;foreign-keys&gt;&lt;key app="EN" db-id="tfrrd9pvqawf0be2aae5f5xdt02wzardt99x"&gt;60&lt;/key&gt;&lt;/foreign-keys&gt;&lt;ref-type name="Web Page"&gt;12&lt;/ref-type&gt;&lt;contributors&gt;&lt;authors&gt;&lt;author&gt;McKim, N.&lt;/author&gt;&lt;/authors&gt;&lt;/contributors&gt;&lt;titles&gt;&lt;title&gt;Letter to Lesley Harrison, From the Minister for Correction and Consumer Protection, Tasmanian Government&lt;/title&gt;&lt;/titles&gt;&lt;number&gt;27th April, 2011&lt;/number&gt;&lt;dates&gt;&lt;year&gt;2011a&lt;/year&gt;&lt;/dates&gt;&lt;urls&gt;&lt;related-urls&gt;&lt;url&gt;Lesley.Harrison@utas.edu.au&lt;/url&gt;&lt;/related-urls&gt;&lt;/urls&gt;&lt;/record&gt;&lt;/Cite&gt;&lt;/EndNote&gt;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9" w:tooltip="McKim, 2011a #60" w:history="1">
        <w:r w:rsidR="00DD7422">
          <w:rPr>
            <w:rFonts w:ascii="Times New Roman" w:hAnsi="Times New Roman" w:cs="Times New Roman"/>
            <w:noProof/>
            <w:sz w:val="24"/>
            <w:szCs w:val="24"/>
          </w:rPr>
          <w:t>McKim, 2011a</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and no further discussion into this matter has eventuated since then (today’s date 9</w:t>
      </w:r>
      <w:r w:rsidRPr="00DA5447">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2014)</w:t>
      </w:r>
      <w:r w:rsidRPr="00F05B75">
        <w:rPr>
          <w:rFonts w:ascii="Times New Roman" w:hAnsi="Times New Roman" w:cs="Times New Roman"/>
          <w:sz w:val="24"/>
          <w:szCs w:val="24"/>
        </w:rPr>
        <w:t xml:space="preserve">. </w:t>
      </w:r>
      <w:r>
        <w:rPr>
          <w:rFonts w:ascii="Times New Roman" w:hAnsi="Times New Roman" w:cs="Times New Roman"/>
          <w:sz w:val="24"/>
          <w:szCs w:val="24"/>
        </w:rPr>
        <w:t xml:space="preserve"> This omission has considerable consequences for permanent dwellers and </w:t>
      </w:r>
      <w:r>
        <w:rPr>
          <w:rFonts w:ascii="Times New Roman" w:hAnsi="Times New Roman" w:cs="Times New Roman"/>
          <w:sz w:val="24"/>
          <w:szCs w:val="24"/>
        </w:rPr>
        <w:lastRenderedPageBreak/>
        <w:t xml:space="preserve">fashioned my thinking on how to gain the attention of not only politicians but every day people.  </w:t>
      </w:r>
    </w:p>
    <w:p w:rsidR="008D5734" w:rsidRDefault="008D5734" w:rsidP="008D5734">
      <w:pPr>
        <w:spacing w:line="360" w:lineRule="auto"/>
        <w:rPr>
          <w:rFonts w:ascii="Times New Roman" w:hAnsi="Times New Roman" w:cs="Times New Roman"/>
          <w:sz w:val="24"/>
          <w:szCs w:val="24"/>
        </w:rPr>
      </w:pPr>
    </w:p>
    <w:p w:rsidR="00C63B8B" w:rsidRDefault="008D5734" w:rsidP="008D5734">
      <w:pPr>
        <w:spacing w:line="360" w:lineRule="auto"/>
        <w:rPr>
          <w:rFonts w:ascii="Times New Roman" w:hAnsi="Times New Roman" w:cs="Times New Roman"/>
          <w:sz w:val="24"/>
          <w:szCs w:val="24"/>
        </w:rPr>
      </w:pPr>
      <w:r>
        <w:rPr>
          <w:rFonts w:ascii="Times New Roman" w:hAnsi="Times New Roman" w:cs="Times New Roman"/>
          <w:sz w:val="24"/>
          <w:szCs w:val="24"/>
        </w:rPr>
        <w:t xml:space="preserve">My world opened up when I found Margaret </w:t>
      </w:r>
      <w:proofErr w:type="gramStart"/>
      <w:r>
        <w:rPr>
          <w:rFonts w:ascii="Times New Roman" w:hAnsi="Times New Roman" w:cs="Times New Roman"/>
          <w:sz w:val="24"/>
          <w:szCs w:val="24"/>
        </w:rPr>
        <w:t xml:space="preserve">Attwood’s  </w:t>
      </w:r>
      <w:r>
        <w:rPr>
          <w:rFonts w:ascii="Times New Roman" w:hAnsi="Times New Roman" w:cs="Times New Roman"/>
          <w:i/>
          <w:sz w:val="24"/>
          <w:szCs w:val="24"/>
        </w:rPr>
        <w:t>Negotiating</w:t>
      </w:r>
      <w:proofErr w:type="gramEnd"/>
      <w:r>
        <w:rPr>
          <w:rFonts w:ascii="Times New Roman" w:hAnsi="Times New Roman" w:cs="Times New Roman"/>
          <w:i/>
          <w:sz w:val="24"/>
          <w:szCs w:val="24"/>
        </w:rPr>
        <w:t xml:space="preserve"> With the Dead: A Writer on Writing. </w:t>
      </w:r>
      <w:r>
        <w:rPr>
          <w:rFonts w:ascii="Times New Roman" w:hAnsi="Times New Roman" w:cs="Times New Roman"/>
          <w:sz w:val="24"/>
          <w:szCs w:val="24"/>
        </w:rPr>
        <w:t>It was a piece on three questions she posed to herself, ‘</w:t>
      </w:r>
      <w:r>
        <w:rPr>
          <w:rFonts w:ascii="Times New Roman" w:hAnsi="Times New Roman" w:cs="Times New Roman"/>
          <w:i/>
          <w:sz w:val="24"/>
          <w:szCs w:val="24"/>
        </w:rPr>
        <w:t xml:space="preserve">Who are you writing for? Why do you do it? Where does it come from?’ </w:t>
      </w:r>
      <w:r>
        <w:rPr>
          <w:rFonts w:ascii="Times New Roman" w:hAnsi="Times New Roman" w:cs="Times New Roman"/>
          <w:sz w:val="24"/>
          <w:szCs w:val="24"/>
        </w:rPr>
        <w:fldChar w:fldCharType="begin"/>
      </w:r>
      <w:r w:rsidR="00DD7422">
        <w:rPr>
          <w:rFonts w:ascii="Times New Roman" w:hAnsi="Times New Roman" w:cs="Times New Roman"/>
          <w:sz w:val="24"/>
          <w:szCs w:val="24"/>
        </w:rPr>
        <w:instrText xml:space="preserve"> ADDIN EN.CITE &lt;EndNote&gt;&lt;Cite&gt;&lt;Author&gt;Atwood&lt;/Author&gt;&lt;Year&gt;2002&lt;/Year&gt;&lt;RecNum&gt;304&lt;/RecNum&gt;&lt;Pages&gt;xix&lt;/Pages&gt;&lt;DisplayText&gt;(Atwood, 2002, p. xix)&lt;/DisplayText&gt;&lt;record&gt;&lt;rec-number&gt;304&lt;/rec-number&gt;&lt;foreign-keys&gt;&lt;key app="EN" db-id="tfrrd9pvqawf0be2aae5f5xdt02wzardt99x"&gt;304&lt;/key&gt;&lt;/foreign-keys&gt;&lt;ref-type name="Book"&gt;6&lt;/ref-type&gt;&lt;contributors&gt;&lt;authors&gt;&lt;author&gt;Atwood, M.&lt;/author&gt;&lt;/authors&gt;&lt;/contributors&gt;&lt;titles&gt;&lt;title&gt;Negotiating With the Dead: A Writer on Writing&lt;/title&gt;&lt;/titles&gt;&lt;dates&gt;&lt;year&gt;2002&lt;/year&gt;&lt;/dates&gt;&lt;pub-location&gt;London&lt;/pub-location&gt;&lt;publisher&gt;Virago&lt;/publisher&gt;&lt;urls&gt;&lt;/urls&gt;&lt;/record&gt;&lt;/Cite&gt;&lt;/EndNote&gt;</w:instrText>
      </w:r>
      <w:r>
        <w:rPr>
          <w:rFonts w:ascii="Times New Roman" w:hAnsi="Times New Roman" w:cs="Times New Roman"/>
          <w:sz w:val="24"/>
          <w:szCs w:val="24"/>
        </w:rPr>
        <w:fldChar w:fldCharType="separate"/>
      </w:r>
      <w:r w:rsidR="00DD7422">
        <w:rPr>
          <w:rFonts w:ascii="Times New Roman" w:hAnsi="Times New Roman" w:cs="Times New Roman"/>
          <w:noProof/>
          <w:sz w:val="24"/>
          <w:szCs w:val="24"/>
        </w:rPr>
        <w:t>(</w:t>
      </w:r>
      <w:hyperlink w:anchor="_ENREF_2" w:tooltip="Atwood, 2002 #304" w:history="1">
        <w:r w:rsidR="00DD7422">
          <w:rPr>
            <w:rFonts w:ascii="Times New Roman" w:hAnsi="Times New Roman" w:cs="Times New Roman"/>
            <w:noProof/>
            <w:sz w:val="24"/>
            <w:szCs w:val="24"/>
          </w:rPr>
          <w:t>Atwood, 2002, p. xix</w:t>
        </w:r>
      </w:hyperlink>
      <w:r w:rsidR="00DD7422">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She penned over a hundred answers. Some were serious and some extremely humours. Several of them hit the mark with me and as I reflect on them again now, I notice I underlined in pencil those important to me. The first one was ‘To show the bastards’. Next, ‘To justify my own view of myself and my life, because I couldn’t be a ‘writer’ unless I actually did some writing’, and the last ‘Because the story took hold of me and wouldn’t let me go’. I question</w:t>
      </w:r>
      <w:r w:rsidR="001F0A64">
        <w:rPr>
          <w:rFonts w:ascii="Times New Roman" w:hAnsi="Times New Roman" w:cs="Times New Roman"/>
          <w:sz w:val="24"/>
          <w:szCs w:val="24"/>
        </w:rPr>
        <w:t>ed</w:t>
      </w:r>
      <w:r>
        <w:rPr>
          <w:rFonts w:ascii="Times New Roman" w:hAnsi="Times New Roman" w:cs="Times New Roman"/>
          <w:sz w:val="24"/>
          <w:szCs w:val="24"/>
        </w:rPr>
        <w:t xml:space="preserve"> myself who are ‘The ‘bastards’?  Did I mean the politicians and/or the caravan park owners? It’s true that I had better get writing if I wanted to be a ‘writer’.  </w:t>
      </w:r>
      <w:proofErr w:type="gramStart"/>
      <w:r>
        <w:rPr>
          <w:rFonts w:ascii="Times New Roman" w:hAnsi="Times New Roman" w:cs="Times New Roman"/>
          <w:sz w:val="24"/>
          <w:szCs w:val="24"/>
        </w:rPr>
        <w:t>But what about?</w:t>
      </w:r>
      <w:proofErr w:type="gramEnd"/>
      <w:r>
        <w:rPr>
          <w:rFonts w:ascii="Times New Roman" w:hAnsi="Times New Roman" w:cs="Times New Roman"/>
          <w:sz w:val="24"/>
          <w:szCs w:val="24"/>
        </w:rPr>
        <w:t xml:space="preserve"> It seemed natural that the caravan park stories that had taken hold of me and wouldn’t let me go. </w:t>
      </w:r>
    </w:p>
    <w:p w:rsidR="00365027" w:rsidRDefault="00365027" w:rsidP="008D5734">
      <w:pPr>
        <w:spacing w:line="360" w:lineRule="auto"/>
        <w:rPr>
          <w:rFonts w:ascii="Times New Roman" w:hAnsi="Times New Roman" w:cs="Times New Roman"/>
          <w:sz w:val="24"/>
          <w:szCs w:val="24"/>
        </w:rPr>
      </w:pPr>
    </w:p>
    <w:p w:rsidR="008D5734" w:rsidRDefault="008D5734" w:rsidP="008D5734">
      <w:pPr>
        <w:spacing w:line="360" w:lineRule="auto"/>
        <w:rPr>
          <w:rFonts w:ascii="Times New Roman" w:hAnsi="Times New Roman" w:cs="Times New Roman"/>
          <w:sz w:val="24"/>
          <w:szCs w:val="24"/>
        </w:rPr>
      </w:pPr>
      <w:r>
        <w:rPr>
          <w:rFonts w:ascii="Times New Roman" w:hAnsi="Times New Roman" w:cs="Times New Roman"/>
          <w:sz w:val="24"/>
          <w:szCs w:val="24"/>
        </w:rPr>
        <w:t xml:space="preserve">I and many others experienced injustices and I was motivated enough to want to spill the beans, tell the truth, and expose the perpetrator.  I want my writing to have power and purpose. Andrew Bennet and Nicholas </w:t>
      </w:r>
      <w:proofErr w:type="spellStart"/>
      <w:r>
        <w:rPr>
          <w:rFonts w:ascii="Times New Roman" w:hAnsi="Times New Roman" w:cs="Times New Roman"/>
          <w:sz w:val="24"/>
          <w:szCs w:val="24"/>
        </w:rPr>
        <w:t>Royle</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ExcludeAuth="1"&gt;&lt;Author&gt;Bennett&lt;/Author&gt;&lt;Year&gt;2009&lt;/Year&gt;&lt;RecNum&gt;218&lt;/RecNum&gt;&lt;DisplayText&gt;(2009)&lt;/DisplayText&gt;&lt;record&gt;&lt;rec-number&gt;218&lt;/rec-number&gt;&lt;foreign-keys&gt;&lt;key app="EN" db-id="tfrrd9pvqawf0be2aae5f5xdt02wzardt99x"&gt;218&lt;/key&gt;&lt;/foreign-keys&gt;&lt;ref-type name="Book"&gt;6&lt;/ref-type&gt;&lt;contributors&gt;&lt;authors&gt;&lt;author&gt;Bennett, A.&lt;/author&gt;&lt;author&gt;Royle, N.&lt;/author&gt;&lt;/authors&gt;&lt;/contributors&gt;&lt;titles&gt;&lt;title&gt;An Introduction to Literature, Criticism and Theory&lt;/title&gt;&lt;/titles&gt;&lt;edition&gt;4th&lt;/edition&gt;&lt;dates&gt;&lt;year&gt;2009&lt;/year&gt;&lt;/dates&gt;&lt;pub-location&gt;London&lt;/pub-location&gt;&lt;publisher&gt;Pearson Education&lt;/publisher&gt;&lt;urls&gt;&lt;/urls&gt;&lt;/record&gt;&lt;/Cite&gt;&lt;/EndNote&gt;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3" w:tooltip="Bennett, 2009 #218" w:history="1">
        <w:r w:rsidR="00DD7422" w:rsidRPr="008D5734">
          <w:rPr>
            <w:rFonts w:ascii="Times New Roman" w:hAnsi="Times New Roman" w:cs="Times New Roman"/>
            <w:noProof/>
            <w:sz w:val="24"/>
            <w:szCs w:val="24"/>
          </w:rPr>
          <w:t>2009</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speculate that narrative power may be the only tactic available for those experiencing injustice. ‘Without narrative power they may not be heard’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&lt;EndNote&gt;&lt;Cite&gt;&lt;Author&gt;Bennett&lt;/Author&gt;&lt;Year&gt;2009&lt;/Year&gt;&lt;RecNum&gt;218&lt;/RecNum&gt;&lt;Pages&gt;60&lt;/Pages&gt;&lt;DisplayText&gt;(Bennett &amp;amp; Royle, 2009, p. 60)&lt;/DisplayText&gt;&lt;record&gt;&lt;rec-number&gt;218&lt;/rec-number&gt;&lt;foreign-keys&gt;&lt;key app="EN" db-id="tfrrd9pvqawf0be2aae5f5xdt02wzardt99x"&gt;218&lt;/key&gt;&lt;/foreign-keys&gt;&lt;ref-type name="Book"&gt;6&lt;/ref-type&gt;&lt;contributors&gt;&lt;authors&gt;&lt;author&gt;Bennett, A.&lt;/author&gt;&lt;author&gt;Royle, N.&lt;/author&gt;&lt;/authors&gt;&lt;/contributors&gt;&lt;titles&gt;&lt;title&gt;An Introduction to Literature, Criticism and Theory&lt;/title&gt;&lt;/titles&gt;&lt;edition&gt;4th&lt;/edition&gt;&lt;dates&gt;&lt;year&gt;2009&lt;/year&gt;&lt;/dates&gt;&lt;pub-location&gt;London&lt;/pub-location&gt;&lt;publisher&gt;Pearson Education&lt;/publisher&gt;&lt;urls&gt;&lt;/urls&gt;&lt;/record&gt;&lt;/Cite&gt;&lt;/EndNote&gt;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3" w:tooltip="Bennett, 2009 #218" w:history="1">
        <w:r w:rsidR="00DD7422" w:rsidRPr="008D5734">
          <w:rPr>
            <w:rFonts w:ascii="Times New Roman" w:hAnsi="Times New Roman" w:cs="Times New Roman"/>
            <w:noProof/>
            <w:sz w:val="24"/>
            <w:szCs w:val="24"/>
          </w:rPr>
          <w:t>Bennett &amp; Royle, 2009, p. 60</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p>
    <w:p w:rsidR="008D5734" w:rsidRDefault="008D5734" w:rsidP="008D5734">
      <w:pPr>
        <w:spacing w:line="360" w:lineRule="auto"/>
        <w:rPr>
          <w:rFonts w:ascii="Times New Roman" w:hAnsi="Times New Roman" w:cs="Times New Roman"/>
          <w:sz w:val="24"/>
          <w:szCs w:val="24"/>
        </w:rPr>
      </w:pPr>
    </w:p>
    <w:p w:rsidR="008D5734" w:rsidRDefault="008D5734" w:rsidP="008D5734">
      <w:pPr>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rPr>
        <w:t xml:space="preserve">Being ‘heard’ by the reader is not only important but meaningful for the writer. Meaghan Morris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ExcludeAuth="1"&gt;&lt;Author&gt;Morris&lt;/Author&gt;&lt;Year&gt;2014&lt;/Year&gt;&lt;RecNum&gt;314&lt;/RecNum&gt;&lt;DisplayText&gt;(2014)&lt;/DisplayText&gt;&lt;record&gt;&lt;rec-number&gt;314&lt;/rec-number&gt;&lt;foreign-keys&gt;&lt;key app="EN" db-id="tfrrd9pvqawf0be2aae5f5xdt02wzardt99x"&gt;314&lt;/key&gt;&lt;/foreign-keys&gt;&lt;ref-type name="Journal Article"&gt;17&lt;/ref-type&gt;&lt;contributors&gt;&lt;authors&gt;&lt;author&gt;Morris, M.&lt;/author&gt;&lt;/authors&gt;&lt;/contributors&gt;&lt;titles&gt;&lt;title&gt;Introducing Ross Chambers&lt;/title&gt;&lt;secondary-title&gt;Cultural Studies Review&lt;/secondary-title&gt;&lt;/titles&gt;&lt;periodical&gt;&lt;full-title&gt;Cultural Studies Review&lt;/full-title&gt;&lt;/periodical&gt;&lt;pages&gt;169-176&lt;/pages&gt;&lt;volume&gt;20&lt;/volume&gt;&lt;number&gt;1&lt;/number&gt;&lt;dates&gt;&lt;year&gt;2014&lt;/year&gt;&lt;/dates&gt;&lt;urls&gt;&lt;/urls&gt;&lt;/record&gt;&lt;/Cite&gt;&lt;/EndNote&gt;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1" w:tooltip="Morris, 2014 #314" w:history="1">
        <w:r w:rsidR="00DD7422" w:rsidRPr="008D5734">
          <w:rPr>
            <w:rFonts w:ascii="Times New Roman" w:hAnsi="Times New Roman" w:cs="Times New Roman"/>
            <w:noProof/>
            <w:sz w:val="24"/>
            <w:szCs w:val="24"/>
          </w:rPr>
          <w:t>2014</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highlights the relationship between people penning stories and those who read them. She stresses the authority and power thereof, is in the exchange between writer and reader (pp. 172-173).  Rosie Dub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ExcludeAuth="1"&gt;&lt;Author&gt;Dubb&lt;/Author&gt;&lt;Year&gt;2014&lt;/Year&gt;&lt;RecNum&gt;315&lt;/RecNum&gt;&lt;DisplayText&gt;(2014)&lt;/DisplayText&gt;&lt;record&gt;&lt;rec-number&gt;315&lt;/rec-number&gt;&lt;foreign-keys&gt;&lt;key app="EN" db-id="tfrrd9pvqawf0be2aae5f5xdt02wzardt99x"&gt;315&lt;/key&gt;&lt;/foreign-keys&gt;&lt;ref-type name="Web Page"&gt;12&lt;/ref-type&gt;&lt;contributors&gt;&lt;authors&gt;&lt;author&gt;Dubb, R.&lt;/author&gt;&lt;/authors&gt;&lt;/contributors&gt;&lt;titles&gt;&lt;title&gt;Centre For Story&lt;/title&gt;&lt;/titles&gt;&lt;number&gt;6th September, 2014&lt;/number&gt;&lt;dates&gt;&lt;year&gt;2014&lt;/year&gt;&lt;/dates&gt;&lt;urls&gt;&lt;related-urls&gt;&lt;url&gt;http://www.centreforstory.com/about/about-me/&lt;/url&gt;&lt;/related-urls&gt;&lt;/urls&gt;&lt;/record&gt;&lt;/Cite&gt;&lt;/EndNote&gt;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7" w:tooltip="Dubb, 2014 #315" w:history="1">
        <w:r w:rsidR="00DD7422" w:rsidRPr="008D5734">
          <w:rPr>
            <w:rFonts w:ascii="Times New Roman" w:hAnsi="Times New Roman" w:cs="Times New Roman"/>
            <w:noProof/>
            <w:sz w:val="24"/>
            <w:szCs w:val="24"/>
          </w:rPr>
          <w:t>2014</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likens this authority and power in writing to ‘alchemy’. She uses it not in the original sense but alchemy as ‘</w:t>
      </w:r>
      <w:r>
        <w:rPr>
          <w:rFonts w:ascii="Times New Roman" w:hAnsi="Times New Roman" w:cs="Times New Roman"/>
          <w:sz w:val="24"/>
          <w:szCs w:val="24"/>
          <w:shd w:val="clear" w:color="auto" w:fill="FFFFFF"/>
        </w:rPr>
        <w:t xml:space="preserve">the mysteries of the creative </w:t>
      </w:r>
      <w:proofErr w:type="gramStart"/>
      <w:r>
        <w:rPr>
          <w:rFonts w:ascii="Times New Roman" w:hAnsi="Times New Roman" w:cs="Times New Roman"/>
          <w:sz w:val="24"/>
          <w:szCs w:val="24"/>
          <w:shd w:val="clear" w:color="auto" w:fill="FFFFFF"/>
        </w:rPr>
        <w:t>process[</w:t>
      </w:r>
      <w:proofErr w:type="spellStart"/>
      <w:proofErr w:type="gramEnd"/>
      <w:r>
        <w:rPr>
          <w:rFonts w:ascii="Times New Roman" w:hAnsi="Times New Roman" w:cs="Times New Roman"/>
          <w:sz w:val="24"/>
          <w:szCs w:val="24"/>
          <w:shd w:val="clear" w:color="auto" w:fill="FFFFFF"/>
        </w:rPr>
        <w:t>es</w:t>
      </w:r>
      <w:proofErr w:type="spellEnd"/>
      <w:r>
        <w:rPr>
          <w:rFonts w:ascii="Times New Roman" w:hAnsi="Times New Roman" w:cs="Times New Roman"/>
          <w:sz w:val="24"/>
          <w:szCs w:val="24"/>
          <w:shd w:val="clear" w:color="auto" w:fill="FFFFFF"/>
        </w:rPr>
        <w:t xml:space="preserve">] and the transformative power of story’.  Alchemy occurs then when the writer arranges dissimilar elements into something </w:t>
      </w:r>
      <w:r w:rsidR="009E6F56">
        <w:rPr>
          <w:rFonts w:ascii="Times New Roman" w:hAnsi="Times New Roman" w:cs="Times New Roman"/>
          <w:sz w:val="24"/>
          <w:szCs w:val="24"/>
          <w:shd w:val="clear" w:color="auto" w:fill="FFFFFF"/>
        </w:rPr>
        <w:t>c</w:t>
      </w:r>
      <w:r>
        <w:rPr>
          <w:rFonts w:ascii="Times New Roman" w:hAnsi="Times New Roman" w:cs="Times New Roman"/>
          <w:sz w:val="24"/>
          <w:szCs w:val="24"/>
          <w:shd w:val="clear" w:color="auto" w:fill="FFFFFF"/>
        </w:rPr>
        <w:t xml:space="preserve">omprehensible and significant.  </w:t>
      </w:r>
      <w:proofErr w:type="gramStart"/>
      <w:r>
        <w:rPr>
          <w:rFonts w:ascii="Times New Roman" w:hAnsi="Times New Roman" w:cs="Times New Roman"/>
          <w:sz w:val="24"/>
          <w:szCs w:val="24"/>
          <w:shd w:val="clear" w:color="auto" w:fill="FFFFFF"/>
        </w:rPr>
        <w:t>But significant for whom?</w:t>
      </w:r>
      <w:proofErr w:type="gramEnd"/>
      <w:r>
        <w:rPr>
          <w:rFonts w:ascii="Times New Roman" w:hAnsi="Times New Roman" w:cs="Times New Roman"/>
          <w:sz w:val="24"/>
          <w:szCs w:val="24"/>
          <w:shd w:val="clear" w:color="auto" w:fill="FFFFFF"/>
        </w:rPr>
        <w:t xml:space="preserve"> </w:t>
      </w:r>
    </w:p>
    <w:p w:rsidR="008D5734" w:rsidRDefault="008D5734" w:rsidP="008D5734">
      <w:pPr>
        <w:spacing w:line="360" w:lineRule="auto"/>
        <w:rPr>
          <w:rFonts w:ascii="Times New Roman" w:hAnsi="Times New Roman" w:cs="Times New Roman"/>
          <w:sz w:val="24"/>
          <w:szCs w:val="24"/>
        </w:rPr>
      </w:pPr>
    </w:p>
    <w:p w:rsidR="008D5734" w:rsidRDefault="008D5734" w:rsidP="008D5734">
      <w:pPr>
        <w:spacing w:line="36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I want my story to be significant for my readers. I want the story heard. I want my readers transformed and their consciousness changed. Storytelling is often used as an ‘oppositional narrative’ </w:t>
      </w:r>
      <w:r>
        <w:rPr>
          <w:rFonts w:ascii="Times New Roman" w:hAnsi="Times New Roman" w:cs="Times New Roman"/>
          <w:sz w:val="24"/>
          <w:szCs w:val="24"/>
          <w:shd w:val="clear" w:color="auto" w:fill="FFFFFF"/>
        </w:rPr>
        <w:fldChar w:fldCharType="begin"/>
      </w:r>
      <w:r>
        <w:rPr>
          <w:rFonts w:ascii="Times New Roman" w:hAnsi="Times New Roman" w:cs="Times New Roman"/>
          <w:sz w:val="24"/>
          <w:szCs w:val="24"/>
          <w:shd w:val="clear" w:color="auto" w:fill="FFFFFF"/>
        </w:rPr>
        <w:instrText xml:space="preserve"> ADDIN EN.CITE &lt;EndNote&gt;&lt;Cite&gt;&lt;Author&gt;Chambers&lt;/Author&gt;&lt;Year&gt;1991&lt;/Year&gt;&lt;RecNum&gt;316&lt;/RecNum&gt;&lt;Pages&gt;11&lt;/Pages&gt;&lt;DisplayText&gt;(Chambers, 1991, p. 11)&lt;/DisplayText&gt;&lt;record&gt;&lt;rec-number&gt;316&lt;/rec-number&gt;&lt;foreign-keys&gt;&lt;key app="EN" db-id="tfrrd9pvqawf0be2aae5f5xdt02wzardt99x"&gt;316&lt;/key&gt;&lt;/foreign-keys&gt;&lt;ref-type name="Book"&gt;6&lt;/ref-type&gt;&lt;contributors&gt;&lt;authors&gt;&lt;author&gt;Chambers, R.&lt;/author&gt;&lt;/authors&gt;&lt;/contributors&gt;&lt;titles&gt;&lt;title&gt;Room for Maneuver: Reading (the) Oppositional (in) Narratives&lt;/title&gt;&lt;/titles&gt;&lt;dates&gt;&lt;year&gt;1991&lt;/year&gt;&lt;/dates&gt;&lt;pub-location&gt;Chicago&lt;/pub-location&gt;&lt;publisher&gt;Univeristy of Chicago Press&lt;/publisher&gt;&lt;urls&gt;&lt;/urls&gt;&lt;/record&gt;&lt;/Cite&gt;&lt;/EndNote&gt;</w:instrText>
      </w:r>
      <w:r>
        <w:rPr>
          <w:rFonts w:ascii="Times New Roman" w:hAnsi="Times New Roman" w:cs="Times New Roman"/>
          <w:sz w:val="24"/>
          <w:szCs w:val="24"/>
          <w:shd w:val="clear" w:color="auto" w:fill="FFFFFF"/>
        </w:rPr>
        <w:fldChar w:fldCharType="separate"/>
      </w:r>
      <w:r>
        <w:rPr>
          <w:rFonts w:ascii="Times New Roman" w:hAnsi="Times New Roman" w:cs="Times New Roman"/>
          <w:noProof/>
          <w:sz w:val="24"/>
          <w:szCs w:val="24"/>
          <w:shd w:val="clear" w:color="auto" w:fill="FFFFFF"/>
        </w:rPr>
        <w:t>(</w:t>
      </w:r>
      <w:hyperlink w:anchor="_ENREF_5" w:tooltip="Chambers, 1991 #316" w:history="1">
        <w:r w:rsidR="00DD7422" w:rsidRPr="008D5734">
          <w:rPr>
            <w:rFonts w:ascii="Times New Roman" w:hAnsi="Times New Roman" w:cs="Times New Roman"/>
            <w:noProof/>
            <w:sz w:val="24"/>
            <w:szCs w:val="24"/>
            <w:shd w:val="clear" w:color="auto" w:fill="FFFFFF"/>
          </w:rPr>
          <w:t>Chambers, 1991, p. 11</w:t>
        </w:r>
      </w:hyperlink>
      <w:r>
        <w:rPr>
          <w:rFonts w:ascii="Times New Roman" w:hAnsi="Times New Roman" w:cs="Times New Roman"/>
          <w:noProof/>
          <w:sz w:val="24"/>
          <w:szCs w:val="24"/>
          <w:shd w:val="clear" w:color="auto" w:fill="FFFFFF"/>
        </w:rPr>
        <w:t>)</w:t>
      </w:r>
      <w:r>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xml:space="preserve"> where the purpose and power  is to change the reader by </w:t>
      </w:r>
      <w:r>
        <w:rPr>
          <w:rFonts w:ascii="Times New Roman" w:hAnsi="Times New Roman" w:cs="Times New Roman"/>
          <w:sz w:val="24"/>
          <w:szCs w:val="24"/>
          <w:shd w:val="clear" w:color="auto" w:fill="FFFFFF"/>
        </w:rPr>
        <w:lastRenderedPageBreak/>
        <w:t xml:space="preserve">what is read.  It then, acts as transformative alchemy.  This is what I want to achieve. </w:t>
      </w:r>
      <w:r w:rsidR="009E6F56">
        <w:rPr>
          <w:rFonts w:ascii="Times New Roman" w:hAnsi="Times New Roman" w:cs="Times New Roman"/>
          <w:sz w:val="24"/>
          <w:szCs w:val="24"/>
          <w:shd w:val="clear" w:color="auto" w:fill="FFFFFF"/>
        </w:rPr>
        <w:t>O</w:t>
      </w:r>
      <w:r>
        <w:rPr>
          <w:rFonts w:ascii="Times New Roman" w:hAnsi="Times New Roman" w:cs="Times New Roman"/>
          <w:sz w:val="24"/>
          <w:szCs w:val="24"/>
        </w:rPr>
        <w:t xml:space="preserve">n-the-ground activists ‘image a better world, draft a blueprint for new ways of being and strive to bring it into being’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&lt;EndNote&gt;&lt;Cite&gt;&lt;Author&gt;Marnell&lt;/Author&gt;&lt;Year&gt;2014&lt;/Year&gt;&lt;RecNum&gt;317&lt;/RecNum&gt;&lt;Pages&gt;14&lt;/Pages&gt;&lt;DisplayText&gt;(Marnell, 2014, p. 14)&lt;/DisplayText&gt;&lt;record&gt;&lt;rec-number&gt;317&lt;/rec-number&gt;&lt;foreign-keys&gt;&lt;key app="EN" db-id="tfrrd9pvqawf0be2aae5f5xdt02wzardt99x"&gt;317&lt;/key&gt;&lt;/foreign-keys&gt;&lt;ref-type name="Journal Article"&gt;17&lt;/ref-type&gt;&lt;contributors&gt;&lt;authors&gt;&lt;author&gt;Marnell, J.&lt;/author&gt;&lt;/authors&gt;&lt;/contributors&gt;&lt;titles&gt;&lt;title&gt;Imagined Worlds&lt;/title&gt;&lt;secondary-title&gt;Overland.&lt;/secondary-title&gt;&lt;/titles&gt;&lt;periodical&gt;&lt;full-title&gt;Overland.&lt;/full-title&gt;&lt;/periodical&gt;&lt;pages&gt;12-18&lt;/pages&gt;&lt;number&gt;216&lt;/number&gt;&lt;dates&gt;&lt;year&gt;2014&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8" w:tooltip="Marnell, 2014 #317" w:history="1">
        <w:r w:rsidR="00DD7422" w:rsidRPr="008D5734">
          <w:rPr>
            <w:rFonts w:ascii="Times New Roman" w:hAnsi="Times New Roman" w:cs="Times New Roman"/>
            <w:noProof/>
            <w:sz w:val="24"/>
            <w:szCs w:val="24"/>
          </w:rPr>
          <w:t>Marnell, 2014, p. 14</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John </w:t>
      </w:r>
      <w:proofErr w:type="spellStart"/>
      <w:r>
        <w:rPr>
          <w:rFonts w:ascii="Times New Roman" w:hAnsi="Times New Roman" w:cs="Times New Roman"/>
          <w:sz w:val="24"/>
          <w:szCs w:val="24"/>
        </w:rPr>
        <w:t>Marnell</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ExcludeAuth="1"&gt;&lt;Author&gt;Marnell&lt;/Author&gt;&lt;Year&gt;2014&lt;/Year&gt;&lt;RecNum&gt;317&lt;/RecNum&gt;&lt;DisplayText&gt;(2014)&lt;/DisplayText&gt;&lt;record&gt;&lt;rec-number&gt;317&lt;/rec-number&gt;&lt;foreign-keys&gt;&lt;key app="EN" db-id="tfrrd9pvqawf0be2aae5f5xdt02wzardt99x"&gt;317&lt;/key&gt;&lt;/foreign-keys&gt;&lt;ref-type name="Journal Article"&gt;17&lt;/ref-type&gt;&lt;contributors&gt;&lt;authors&gt;&lt;author&gt;Marnell, J.&lt;/author&gt;&lt;/authors&gt;&lt;/contributors&gt;&lt;titles&gt;&lt;title&gt;Imagined Worlds&lt;/title&gt;&lt;secondary-title&gt;Overland.&lt;/secondary-title&gt;&lt;/titles&gt;&lt;periodical&gt;&lt;full-title&gt;Overland.&lt;/full-title&gt;&lt;/periodical&gt;&lt;pages&gt;12-18&lt;/pages&gt;&lt;number&gt;216&lt;/number&gt;&lt;dates&gt;&lt;year&gt;2014&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8" w:tooltip="Marnell, 2014 #317" w:history="1">
        <w:r w:rsidR="00DD7422" w:rsidRPr="008D5734">
          <w:rPr>
            <w:rFonts w:ascii="Times New Roman" w:hAnsi="Times New Roman" w:cs="Times New Roman"/>
            <w:noProof/>
            <w:sz w:val="24"/>
            <w:szCs w:val="24"/>
          </w:rPr>
          <w:t>2014</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an activist writer, claims that ‘as processes, literary and activist imaginings are not miles apart’ (p. 14), hence suggesting that exposing injustice in itself is a creative pursuit.  I </w:t>
      </w:r>
      <w:r w:rsidR="009E6F56">
        <w:rPr>
          <w:rFonts w:ascii="Times New Roman" w:hAnsi="Times New Roman" w:cs="Times New Roman"/>
          <w:sz w:val="24"/>
          <w:szCs w:val="24"/>
        </w:rPr>
        <w:t>became</w:t>
      </w:r>
      <w:r>
        <w:rPr>
          <w:rFonts w:ascii="Times New Roman" w:hAnsi="Times New Roman" w:cs="Times New Roman"/>
          <w:sz w:val="24"/>
          <w:szCs w:val="24"/>
        </w:rPr>
        <w:t xml:space="preserve"> una</w:t>
      </w:r>
      <w:r w:rsidR="009E6F56">
        <w:rPr>
          <w:rFonts w:ascii="Times New Roman" w:hAnsi="Times New Roman" w:cs="Times New Roman"/>
          <w:sz w:val="24"/>
          <w:szCs w:val="24"/>
        </w:rPr>
        <w:t xml:space="preserve">ware of these uses for writing, </w:t>
      </w:r>
      <w:r>
        <w:rPr>
          <w:rFonts w:ascii="Times New Roman" w:hAnsi="Times New Roman" w:cs="Times New Roman"/>
          <w:sz w:val="24"/>
          <w:szCs w:val="24"/>
        </w:rPr>
        <w:t>the</w:t>
      </w:r>
      <w:r w:rsidR="009E6F56">
        <w:rPr>
          <w:rFonts w:ascii="Times New Roman" w:hAnsi="Times New Roman" w:cs="Times New Roman"/>
          <w:sz w:val="24"/>
          <w:szCs w:val="24"/>
        </w:rPr>
        <w:t xml:space="preserve"> term ‘social action writing’ and</w:t>
      </w:r>
      <w:r>
        <w:rPr>
          <w:rFonts w:ascii="Times New Roman" w:hAnsi="Times New Roman" w:cs="Times New Roman"/>
          <w:sz w:val="24"/>
          <w:szCs w:val="24"/>
        </w:rPr>
        <w:t xml:space="preserve"> its use as a way to expose injustices.</w:t>
      </w:r>
      <w:r w:rsidR="00A12B1E">
        <w:rPr>
          <w:rFonts w:ascii="Times New Roman" w:hAnsi="Times New Roman" w:cs="Times New Roman"/>
          <w:sz w:val="24"/>
          <w:szCs w:val="24"/>
        </w:rPr>
        <w:t xml:space="preserve"> </w:t>
      </w:r>
    </w:p>
    <w:p w:rsidR="00365027" w:rsidRDefault="00365027" w:rsidP="008D5734">
      <w:pPr>
        <w:spacing w:line="360" w:lineRule="auto"/>
        <w:rPr>
          <w:rFonts w:ascii="Times New Roman" w:hAnsi="Times New Roman" w:cs="Times New Roman"/>
          <w:sz w:val="24"/>
          <w:szCs w:val="24"/>
        </w:rPr>
      </w:pPr>
    </w:p>
    <w:p w:rsidR="00365027" w:rsidRDefault="00365027" w:rsidP="00365027">
      <w:pPr>
        <w:spacing w:line="360" w:lineRule="auto"/>
        <w:rPr>
          <w:rFonts w:ascii="Times New Roman" w:hAnsi="Times New Roman" w:cs="Times New Roman"/>
          <w:sz w:val="24"/>
          <w:szCs w:val="24"/>
        </w:rPr>
      </w:pPr>
      <w:r>
        <w:rPr>
          <w:rFonts w:ascii="Times New Roman" w:hAnsi="Times New Roman" w:cs="Times New Roman"/>
          <w:sz w:val="24"/>
          <w:szCs w:val="24"/>
        </w:rPr>
        <w:t xml:space="preserve">Social action writing as a literary movement is strongly advocated by Frances Adler, Debra Busman and Diana Garcia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ExcludeAuth="1"&gt;&lt;Author&gt;Adler&lt;/Author&gt;&lt;Year&gt;2009&lt;/Year&gt;&lt;RecNum&gt;108&lt;/RecNum&gt;&lt;DisplayText&gt;(2009)&lt;/DisplayText&gt;&lt;record&gt;&lt;rec-number&gt;108&lt;/rec-number&gt;&lt;foreign-keys&gt;&lt;key app="EN" db-id="tfrrd9pvqawf0be2aae5f5xdt02wzardt99x"&gt;108&lt;/key&gt;&lt;/foreign-keys&gt;&lt;ref-type name="Edited Book"&gt;28&lt;/ref-type&gt;&lt;contributors&gt;&lt;authors&gt;&lt;author&gt;Adler, F.&lt;/author&gt;&lt;author&gt;Busman, D.&lt;/author&gt;&lt;author&gt;Garcia, D.&lt;/author&gt;&lt;/authors&gt;&lt;/contributors&gt;&lt;titles&gt;&lt;title&gt;Fire and ink: An Anthology of social action writing&lt;/title&gt;&lt;/titles&gt;&lt;dates&gt;&lt;year&gt;2009&lt;/year&gt;&lt;/dates&gt;&lt;pub-location&gt;Tucson, Arizona&lt;/pub-location&gt;&lt;publisher&gt;The University of Arizona Press&lt;/publisher&gt;&lt;urls&gt;&lt;/urls&gt;&lt;/record&gt;&lt;/Cite&gt;&lt;/EndNote&gt;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 w:tooltip="Adler, 2009 #108" w:history="1">
        <w:r w:rsidR="00DD7422" w:rsidRPr="00770FAE">
          <w:rPr>
            <w:rFonts w:ascii="Times New Roman" w:hAnsi="Times New Roman" w:cs="Times New Roman"/>
            <w:noProof/>
            <w:sz w:val="24"/>
            <w:szCs w:val="24"/>
          </w:rPr>
          <w:t>2009</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because ‘People are looking toward the poets and writers of our time for truth’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&lt;EndNote&gt;&lt;Cite&gt;&lt;Author&gt;Adler&lt;/Author&gt;&lt;Year&gt;2009&lt;/Year&gt;&lt;RecNum&gt;108&lt;/RecNum&gt;&lt;Pages&gt;xvii&lt;/Pages&gt;&lt;DisplayText&gt;(Adler et al., 2009, p. xvii)&lt;/DisplayText&gt;&lt;record&gt;&lt;rec-number&gt;108&lt;/rec-number&gt;&lt;foreign-keys&gt;&lt;key app="EN" db-id="tfrrd9pvqawf0be2aae5f5xdt02wzardt99x"&gt;108&lt;/key&gt;&lt;/foreign-keys&gt;&lt;ref-type name="Edited Book"&gt;28&lt;/ref-type&gt;&lt;contributors&gt;&lt;authors&gt;&lt;author&gt;Adler, F.&lt;/author&gt;&lt;author&gt;Busman, D.&lt;/author&gt;&lt;author&gt;Garcia, D.&lt;/author&gt;&lt;/authors&gt;&lt;/contributors&gt;&lt;titles&gt;&lt;title&gt;Fire and ink: An Anthology of social action writing&lt;/title&gt;&lt;/titles&gt;&lt;dates&gt;&lt;year&gt;2009&lt;/year&gt;&lt;/dates&gt;&lt;pub-location&gt;Tucson, Arizona&lt;/pub-location&gt;&lt;publisher&gt;The University of Arizona Press&lt;/publisher&gt;&lt;urls&gt;&lt;/urls&gt;&lt;/record&gt;&lt;/Cite&gt;&lt;/EndNote&gt;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 w:tooltip="Adler, 2009 #108" w:history="1">
        <w:r w:rsidR="00DD7422" w:rsidRPr="00770FAE">
          <w:rPr>
            <w:rFonts w:ascii="Times New Roman" w:hAnsi="Times New Roman" w:cs="Times New Roman"/>
            <w:noProof/>
            <w:sz w:val="24"/>
            <w:szCs w:val="24"/>
          </w:rPr>
          <w:t>Adler et al., 2009, p. xvii</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The authors claim that not only is social action writing ‘bearing witness’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&lt;EndNote&gt;&lt;Cite&gt;&lt;Author&gt;Adler&lt;/Author&gt;&lt;Year&gt;2009&lt;/Year&gt;&lt;RecNum&gt;108&lt;/RecNum&gt;&lt;Pages&gt;xvii&lt;/Pages&gt;&lt;DisplayText&gt;(Adler et al., 2009, p. xvii)&lt;/DisplayText&gt;&lt;record&gt;&lt;rec-number&gt;108&lt;/rec-number&gt;&lt;foreign-keys&gt;&lt;key app="EN" db-id="tfrrd9pvqawf0be2aae5f5xdt02wzardt99x"&gt;108&lt;/key&gt;&lt;/foreign-keys&gt;&lt;ref-type name="Edited Book"&gt;28&lt;/ref-type&gt;&lt;contributors&gt;&lt;authors&gt;&lt;author&gt;Adler, F.&lt;/author&gt;&lt;author&gt;Busman, D.&lt;/author&gt;&lt;author&gt;Garcia, D.&lt;/author&gt;&lt;/authors&gt;&lt;/contributors&gt;&lt;titles&gt;&lt;title&gt;Fire and ink: An Anthology of social action writing&lt;/title&gt;&lt;/titles&gt;&lt;dates&gt;&lt;year&gt;2009&lt;/year&gt;&lt;/dates&gt;&lt;pub-location&gt;Tucson, Arizona&lt;/pub-location&gt;&lt;publisher&gt;The University of Arizona Press&lt;/publisher&gt;&lt;urls&gt;&lt;/urls&gt;&lt;/record&gt;&lt;/Cite&gt;&lt;/EndNote&gt;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 w:tooltip="Adler, 2009 #108" w:history="1">
        <w:r w:rsidR="00DD7422">
          <w:rPr>
            <w:rFonts w:ascii="Times New Roman" w:hAnsi="Times New Roman" w:cs="Times New Roman"/>
            <w:noProof/>
            <w:sz w:val="24"/>
            <w:szCs w:val="24"/>
          </w:rPr>
          <w:t>Adler et al., 2009, p. xvii</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and ‘breaking silence’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&lt;EndNote&gt;&lt;Cite&gt;&lt;Author&gt;Adler&lt;/Author&gt;&lt;Year&gt;2009&lt;/Year&gt;&lt;RecNum&gt;108&lt;/RecNum&gt;&lt;Pages&gt;1&lt;/Pages&gt;&lt;DisplayText&gt;(Adler et al., 2009, p. 1)&lt;/DisplayText&gt;&lt;record&gt;&lt;rec-number&gt;108&lt;/rec-number&gt;&lt;foreign-keys&gt;&lt;key app="EN" db-id="tfrrd9pvqawf0be2aae5f5xdt02wzardt99x"&gt;108&lt;/key&gt;&lt;/foreign-keys&gt;&lt;ref-type name="Edited Book"&gt;28&lt;/ref-type&gt;&lt;contributors&gt;&lt;authors&gt;&lt;author&gt;Adler, F.&lt;/author&gt;&lt;author&gt;Busman, D.&lt;/author&gt;&lt;author&gt;Garcia, D.&lt;/author&gt;&lt;/authors&gt;&lt;/contributors&gt;&lt;titles&gt;&lt;title&gt;Fire and ink: An Anthology of social action writing&lt;/title&gt;&lt;/titles&gt;&lt;dates&gt;&lt;year&gt;2009&lt;/year&gt;&lt;/dates&gt;&lt;pub-location&gt;Tucson, Arizona&lt;/pub-location&gt;&lt;publisher&gt;The University of Arizona Press&lt;/publisher&gt;&lt;urls&gt;&lt;/urls&gt;&lt;/record&gt;&lt;/Cite&gt;&lt;/EndNote&gt;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 w:tooltip="Adler, 2009 #108" w:history="1">
        <w:r w:rsidR="00DD7422">
          <w:rPr>
            <w:rFonts w:ascii="Times New Roman" w:hAnsi="Times New Roman" w:cs="Times New Roman"/>
            <w:noProof/>
            <w:sz w:val="24"/>
            <w:szCs w:val="24"/>
          </w:rPr>
          <w:t>Adler et al., 2009, p. 1</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but the stories raised are a ‘part of the political issues that requires action’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&lt;EndNote&gt;&lt;Cite&gt;&lt;Author&gt;Adler&lt;/Author&gt;&lt;Year&gt;2009&lt;/Year&gt;&lt;RecNum&gt;108&lt;/RecNum&gt;&lt;Pages&gt;2&lt;/Pages&gt;&lt;DisplayText&gt;(Adler et al., 2009, p. 2)&lt;/DisplayText&gt;&lt;record&gt;&lt;rec-number&gt;108&lt;/rec-number&gt;&lt;foreign-keys&gt;&lt;key app="EN" db-id="tfrrd9pvqawf0be2aae5f5xdt02wzardt99x"&gt;108&lt;/key&gt;&lt;/foreign-keys&gt;&lt;ref-type name="Edited Book"&gt;28&lt;/ref-type&gt;&lt;contributors&gt;&lt;authors&gt;&lt;author&gt;Adler, F.&lt;/author&gt;&lt;author&gt;Busman, D.&lt;/author&gt;&lt;author&gt;Garcia, D.&lt;/author&gt;&lt;/authors&gt;&lt;/contributors&gt;&lt;titles&gt;&lt;title&gt;Fire and ink: An Anthology of social action writing&lt;/title&gt;&lt;/titles&gt;&lt;dates&gt;&lt;year&gt;2009&lt;/year&gt;&lt;/dates&gt;&lt;pub-location&gt;Tucson, Arizona&lt;/pub-location&gt;&lt;publisher&gt;The University of Arizona Press&lt;/publisher&gt;&lt;urls&gt;&lt;/urls&gt;&lt;/record&gt;&lt;/Cite&gt;&lt;/EndNote&gt;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 w:tooltip="Adler, 2009 #108" w:history="1">
        <w:r w:rsidR="00DD7422">
          <w:rPr>
            <w:rFonts w:ascii="Times New Roman" w:hAnsi="Times New Roman" w:cs="Times New Roman"/>
            <w:noProof/>
            <w:sz w:val="24"/>
            <w:szCs w:val="24"/>
          </w:rPr>
          <w:t>Adler et al., 2009, p. 2</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365027" w:rsidRDefault="00365027" w:rsidP="00365027">
      <w:pPr>
        <w:spacing w:line="360" w:lineRule="auto"/>
        <w:rPr>
          <w:rFonts w:ascii="Times New Roman" w:hAnsi="Times New Roman" w:cs="Times New Roman"/>
          <w:sz w:val="24"/>
          <w:szCs w:val="24"/>
        </w:rPr>
      </w:pPr>
    </w:p>
    <w:p w:rsidR="009E6F56" w:rsidRDefault="00365027" w:rsidP="008D5734">
      <w:pPr>
        <w:spacing w:line="360" w:lineRule="auto"/>
        <w:rPr>
          <w:rFonts w:ascii="Times New Roman" w:hAnsi="Times New Roman" w:cs="Times New Roman"/>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ADDIN EN.CITE &lt;EndNote&gt;&lt;Cite AuthorYear="1"&gt;&lt;Author&gt;Rapaport&lt;/Author&gt;&lt;Year&gt;2011&lt;/Year&gt;&lt;RecNum&gt;117&lt;/RecNum&gt;&lt;Prefix&gt;Herman &lt;/Prefix&gt;&lt;DisplayText&gt;Herman Rapaport (2011)&lt;/DisplayText&gt;&lt;record&gt;&lt;rec-number&gt;117&lt;/rec-number&gt;&lt;foreign-keys&gt;&lt;key app="EN" db-id="tfrrd9pvqawf0be2aae5f5xdt02wzardt99x"&gt;117&lt;/key&gt;&lt;/foreign-keys&gt;&lt;ref-type name="Book"&gt;6&lt;/ref-type&gt;&lt;contributors&gt;&lt;authors&gt;&lt;author&gt;Rapaport, H.&lt;/author&gt;&lt;/authors&gt;&lt;/contributors&gt;&lt;titles&gt;&lt;title&gt;The literary theory toolkit: A Compendium of concepts and methods&lt;/title&gt;&lt;/titles&gt;&lt;dates&gt;&lt;year&gt;2011&lt;/year&gt;&lt;/dates&gt;&lt;pub-location&gt;West Sussex UK&lt;/pub-location&gt;&lt;publisher&gt;Wiley-Blackwell&lt;/publisher&gt;&lt;urls&gt;&lt;/urls&gt;&lt;/record&gt;&lt;/Cite&gt;&lt;/EndNote&gt;</w:instrText>
      </w:r>
      <w:r>
        <w:rPr>
          <w:rFonts w:ascii="Times New Roman" w:hAnsi="Times New Roman" w:cs="Times New Roman"/>
          <w:b/>
          <w:sz w:val="24"/>
          <w:szCs w:val="24"/>
        </w:rPr>
        <w:fldChar w:fldCharType="separate"/>
      </w:r>
      <w:hyperlink w:anchor="_ENREF_14" w:tooltip="Rapaport, 2011 #117" w:history="1">
        <w:r w:rsidR="00DD7422" w:rsidRPr="00B55161">
          <w:rPr>
            <w:rFonts w:ascii="Times New Roman" w:hAnsi="Times New Roman" w:cs="Times New Roman"/>
            <w:noProof/>
            <w:sz w:val="24"/>
            <w:szCs w:val="24"/>
          </w:rPr>
          <w:t>Herman Rapaport (2011</w:t>
        </w:r>
      </w:hyperlink>
      <w:r w:rsidRPr="00B55161">
        <w:rPr>
          <w:rFonts w:ascii="Times New Roman" w:hAnsi="Times New Roman" w:cs="Times New Roman"/>
          <w:noProof/>
          <w:sz w:val="24"/>
          <w:szCs w:val="24"/>
        </w:rPr>
        <w:t>)</w:t>
      </w:r>
      <w:r>
        <w:rPr>
          <w:rFonts w:ascii="Times New Roman" w:hAnsi="Times New Roman" w:cs="Times New Roman"/>
          <w:b/>
          <w:sz w:val="24"/>
          <w:szCs w:val="24"/>
        </w:rPr>
        <w:fldChar w:fldCharType="end"/>
      </w:r>
      <w:r w:rsidRPr="00287993">
        <w:rPr>
          <w:rFonts w:ascii="Times New Roman" w:hAnsi="Times New Roman" w:cs="Times New Roman"/>
          <w:sz w:val="24"/>
          <w:szCs w:val="24"/>
        </w:rPr>
        <w:t xml:space="preserve"> </w:t>
      </w:r>
      <w:r>
        <w:rPr>
          <w:rFonts w:ascii="Times New Roman" w:hAnsi="Times New Roman" w:cs="Times New Roman"/>
          <w:sz w:val="24"/>
          <w:szCs w:val="24"/>
        </w:rPr>
        <w:t>observes</w:t>
      </w:r>
      <w:r w:rsidRPr="00287993">
        <w:rPr>
          <w:rFonts w:ascii="Times New Roman" w:hAnsi="Times New Roman" w:cs="Times New Roman"/>
          <w:sz w:val="24"/>
          <w:szCs w:val="24"/>
        </w:rPr>
        <w:t xml:space="preserve"> literature </w:t>
      </w:r>
      <w:r>
        <w:rPr>
          <w:rFonts w:ascii="Times New Roman" w:hAnsi="Times New Roman" w:cs="Times New Roman"/>
          <w:sz w:val="24"/>
          <w:szCs w:val="24"/>
        </w:rPr>
        <w:t xml:space="preserve">is a popular way of </w:t>
      </w:r>
      <w:r w:rsidRPr="00287993">
        <w:rPr>
          <w:rFonts w:ascii="Times New Roman" w:hAnsi="Times New Roman" w:cs="Times New Roman"/>
          <w:sz w:val="24"/>
          <w:szCs w:val="24"/>
        </w:rPr>
        <w:t>express</w:t>
      </w:r>
      <w:r>
        <w:rPr>
          <w:rFonts w:ascii="Times New Roman" w:hAnsi="Times New Roman" w:cs="Times New Roman"/>
          <w:sz w:val="24"/>
          <w:szCs w:val="24"/>
        </w:rPr>
        <w:t>ing</w:t>
      </w:r>
      <w:r w:rsidRPr="00287993">
        <w:rPr>
          <w:rFonts w:ascii="Times New Roman" w:hAnsi="Times New Roman" w:cs="Times New Roman"/>
          <w:sz w:val="24"/>
          <w:szCs w:val="24"/>
        </w:rPr>
        <w:t xml:space="preserve"> injustices. As a literary critic he points out literary work</w:t>
      </w:r>
      <w:r>
        <w:rPr>
          <w:rFonts w:ascii="Times New Roman" w:hAnsi="Times New Roman" w:cs="Times New Roman"/>
          <w:sz w:val="24"/>
          <w:szCs w:val="24"/>
        </w:rPr>
        <w:t xml:space="preserve"> </w:t>
      </w:r>
      <w:r w:rsidRPr="00287993">
        <w:rPr>
          <w:rFonts w:ascii="Times New Roman" w:hAnsi="Times New Roman" w:cs="Times New Roman"/>
          <w:sz w:val="24"/>
          <w:szCs w:val="24"/>
        </w:rPr>
        <w:t xml:space="preserve">that </w:t>
      </w:r>
      <w:r>
        <w:rPr>
          <w:rFonts w:ascii="Times New Roman" w:hAnsi="Times New Roman" w:cs="Times New Roman"/>
          <w:sz w:val="24"/>
          <w:szCs w:val="24"/>
        </w:rPr>
        <w:t>raises</w:t>
      </w:r>
      <w:r w:rsidRPr="00287993">
        <w:rPr>
          <w:rFonts w:ascii="Times New Roman" w:hAnsi="Times New Roman" w:cs="Times New Roman"/>
          <w:sz w:val="24"/>
          <w:szCs w:val="24"/>
        </w:rPr>
        <w:t xml:space="preserve"> consciousness</w:t>
      </w:r>
      <w:r>
        <w:rPr>
          <w:rFonts w:ascii="Times New Roman" w:hAnsi="Times New Roman" w:cs="Times New Roman"/>
          <w:sz w:val="24"/>
          <w:szCs w:val="24"/>
        </w:rPr>
        <w:t xml:space="preserve"> is a powerful device that ‘observe[s] </w:t>
      </w:r>
      <w:r w:rsidRPr="00287993">
        <w:rPr>
          <w:rFonts w:ascii="Times New Roman" w:hAnsi="Times New Roman" w:cs="Times New Roman"/>
          <w:sz w:val="24"/>
          <w:szCs w:val="24"/>
        </w:rPr>
        <w:t xml:space="preserve">social relations better than sociological theory’ (p.11). </w:t>
      </w:r>
      <w:r>
        <w:rPr>
          <w:rFonts w:ascii="Times New Roman" w:hAnsi="Times New Roman" w:cs="Times New Roman"/>
          <w:sz w:val="24"/>
          <w:szCs w:val="24"/>
        </w:rPr>
        <w:t xml:space="preserve">With this in mind he encourages literary </w:t>
      </w:r>
      <w:r w:rsidRPr="00287993">
        <w:rPr>
          <w:rFonts w:ascii="Times New Roman" w:hAnsi="Times New Roman" w:cs="Times New Roman"/>
          <w:sz w:val="24"/>
          <w:szCs w:val="24"/>
        </w:rPr>
        <w:t xml:space="preserve">critics to not only </w:t>
      </w:r>
      <w:r>
        <w:rPr>
          <w:rFonts w:ascii="Times New Roman" w:hAnsi="Times New Roman" w:cs="Times New Roman"/>
          <w:sz w:val="24"/>
          <w:szCs w:val="24"/>
        </w:rPr>
        <w:t>undertake</w:t>
      </w:r>
      <w:r w:rsidRPr="00287993">
        <w:rPr>
          <w:rFonts w:ascii="Times New Roman" w:hAnsi="Times New Roman" w:cs="Times New Roman"/>
          <w:sz w:val="24"/>
          <w:szCs w:val="24"/>
        </w:rPr>
        <w:t xml:space="preserve"> </w:t>
      </w:r>
      <w:r>
        <w:rPr>
          <w:rFonts w:ascii="Times New Roman" w:hAnsi="Times New Roman" w:cs="Times New Roman"/>
          <w:sz w:val="24"/>
          <w:szCs w:val="24"/>
        </w:rPr>
        <w:t>a</w:t>
      </w:r>
      <w:r w:rsidRPr="00287993">
        <w:rPr>
          <w:rFonts w:ascii="Times New Roman" w:hAnsi="Times New Roman" w:cs="Times New Roman"/>
          <w:sz w:val="24"/>
          <w:szCs w:val="24"/>
        </w:rPr>
        <w:t xml:space="preserve"> formalist analysis of </w:t>
      </w:r>
      <w:r>
        <w:rPr>
          <w:rFonts w:ascii="Times New Roman" w:hAnsi="Times New Roman" w:cs="Times New Roman"/>
          <w:sz w:val="24"/>
          <w:szCs w:val="24"/>
        </w:rPr>
        <w:t xml:space="preserve">the </w:t>
      </w:r>
      <w:r w:rsidRPr="00287993">
        <w:rPr>
          <w:rFonts w:ascii="Times New Roman" w:hAnsi="Times New Roman" w:cs="Times New Roman"/>
          <w:sz w:val="24"/>
          <w:szCs w:val="24"/>
        </w:rPr>
        <w:t xml:space="preserve">text but also ask why </w:t>
      </w:r>
      <w:r>
        <w:rPr>
          <w:rFonts w:ascii="Times New Roman" w:hAnsi="Times New Roman" w:cs="Times New Roman"/>
          <w:sz w:val="24"/>
          <w:szCs w:val="24"/>
        </w:rPr>
        <w:t xml:space="preserve">does a </w:t>
      </w:r>
      <w:r w:rsidRPr="00287993">
        <w:rPr>
          <w:rFonts w:ascii="Times New Roman" w:hAnsi="Times New Roman" w:cs="Times New Roman"/>
          <w:sz w:val="24"/>
          <w:szCs w:val="24"/>
        </w:rPr>
        <w:t xml:space="preserve">writer </w:t>
      </w:r>
      <w:r>
        <w:rPr>
          <w:rFonts w:ascii="Times New Roman" w:hAnsi="Times New Roman" w:cs="Times New Roman"/>
          <w:sz w:val="24"/>
          <w:szCs w:val="24"/>
        </w:rPr>
        <w:t>have a particular interest in their subject and its relation to who, what, where and why</w:t>
      </w:r>
      <w:r w:rsidRPr="00287993">
        <w:rPr>
          <w:rFonts w:ascii="Times New Roman" w:hAnsi="Times New Roman" w:cs="Times New Roman"/>
          <w:sz w:val="24"/>
          <w:szCs w:val="24"/>
        </w:rPr>
        <w:t xml:space="preserve">. </w:t>
      </w:r>
      <w:r>
        <w:rPr>
          <w:rFonts w:ascii="Times New Roman" w:hAnsi="Times New Roman" w:cs="Times New Roman"/>
          <w:sz w:val="24"/>
          <w:szCs w:val="24"/>
        </w:rPr>
        <w:t xml:space="preserve">One could argue that this particular interest </w:t>
      </w:r>
      <w:r w:rsidRPr="00287993">
        <w:rPr>
          <w:rFonts w:ascii="Times New Roman" w:hAnsi="Times New Roman" w:cs="Times New Roman"/>
          <w:sz w:val="24"/>
          <w:szCs w:val="24"/>
        </w:rPr>
        <w:t xml:space="preserve">puts text on an equal footing with real life </w:t>
      </w:r>
      <w:r>
        <w:rPr>
          <w:rFonts w:ascii="Times New Roman" w:hAnsi="Times New Roman" w:cs="Times New Roman"/>
          <w:sz w:val="24"/>
          <w:szCs w:val="24"/>
        </w:rPr>
        <w:t xml:space="preserve">and promotes </w:t>
      </w:r>
      <w:r w:rsidRPr="00287993">
        <w:rPr>
          <w:rFonts w:ascii="Times New Roman" w:hAnsi="Times New Roman" w:cs="Times New Roman"/>
          <w:sz w:val="24"/>
          <w:szCs w:val="24"/>
        </w:rPr>
        <w:t xml:space="preserve">the depiction of the social content of everyday life. </w:t>
      </w:r>
      <w:r>
        <w:rPr>
          <w:rFonts w:ascii="Times New Roman" w:hAnsi="Times New Roman" w:cs="Times New Roman"/>
          <w:sz w:val="24"/>
          <w:szCs w:val="24"/>
        </w:rPr>
        <w:t xml:space="preserve">Michael </w:t>
      </w:r>
      <w:r w:rsidRPr="00287993">
        <w:rPr>
          <w:rFonts w:ascii="Times New Roman" w:hAnsi="Times New Roman" w:cs="Times New Roman"/>
          <w:sz w:val="24"/>
          <w:szCs w:val="24"/>
        </w:rPr>
        <w:t>Newman, an activist educator</w:t>
      </w:r>
      <w:r>
        <w:rPr>
          <w:rFonts w:ascii="Times New Roman" w:hAnsi="Times New Roman" w:cs="Times New Roman"/>
          <w:sz w:val="24"/>
          <w:szCs w:val="24"/>
        </w:rPr>
        <w:t>,</w:t>
      </w:r>
      <w:r w:rsidRPr="00287993">
        <w:rPr>
          <w:rFonts w:ascii="Times New Roman" w:hAnsi="Times New Roman" w:cs="Times New Roman"/>
          <w:sz w:val="24"/>
          <w:szCs w:val="24"/>
        </w:rPr>
        <w:t xml:space="preserve"> </w:t>
      </w:r>
      <w:r>
        <w:rPr>
          <w:rFonts w:ascii="Times New Roman" w:hAnsi="Times New Roman" w:cs="Times New Roman"/>
          <w:sz w:val="24"/>
          <w:szCs w:val="24"/>
        </w:rPr>
        <w:t>suggests</w:t>
      </w:r>
      <w:r w:rsidRPr="00287993">
        <w:rPr>
          <w:rFonts w:ascii="Times New Roman" w:hAnsi="Times New Roman" w:cs="Times New Roman"/>
          <w:sz w:val="24"/>
          <w:szCs w:val="24"/>
        </w:rPr>
        <w:t xml:space="preserve"> that as storytellers, realist writers can be </w:t>
      </w:r>
      <w:r>
        <w:rPr>
          <w:rFonts w:ascii="Times New Roman" w:hAnsi="Times New Roman" w:cs="Times New Roman"/>
          <w:sz w:val="24"/>
          <w:szCs w:val="24"/>
        </w:rPr>
        <w:t xml:space="preserve">considered </w:t>
      </w:r>
      <w:r w:rsidRPr="00287993">
        <w:rPr>
          <w:rFonts w:ascii="Times New Roman" w:hAnsi="Times New Roman" w:cs="Times New Roman"/>
          <w:sz w:val="24"/>
          <w:szCs w:val="24"/>
        </w:rPr>
        <w:t xml:space="preserve">confrontational </w:t>
      </w:r>
      <w:r>
        <w:rPr>
          <w:rFonts w:ascii="Times New Roman" w:hAnsi="Times New Roman" w:cs="Times New Roman"/>
          <w:sz w:val="24"/>
          <w:szCs w:val="24"/>
        </w:rPr>
        <w:t>because they use</w:t>
      </w:r>
      <w:r w:rsidRPr="00287993">
        <w:rPr>
          <w:rFonts w:ascii="Times New Roman" w:hAnsi="Times New Roman" w:cs="Times New Roman"/>
          <w:sz w:val="24"/>
          <w:szCs w:val="24"/>
        </w:rPr>
        <w:t xml:space="preserve"> the experiences of themselves and those of others to give under</w:t>
      </w:r>
      <w:r>
        <w:rPr>
          <w:rFonts w:ascii="Times New Roman" w:hAnsi="Times New Roman" w:cs="Times New Roman"/>
          <w:sz w:val="24"/>
          <w:szCs w:val="24"/>
        </w:rPr>
        <w:t xml:space="preserve">standing to social experiences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&lt;EndNote&gt;&lt;Cite&gt;&lt;Author&gt;Newman&lt;/Author&gt;&lt;Year&gt;2006&lt;/Year&gt;&lt;RecNum&gt;118&lt;/RecNum&gt;&lt;DisplayText&gt;(Newman, 2006)&lt;/DisplayText&gt;&lt;record&gt;&lt;rec-number&gt;118&lt;/rec-number&gt;&lt;foreign-keys&gt;&lt;key app="EN" db-id="tfrrd9pvqawf0be2aae5f5xdt02wzardt99x"&gt;118&lt;/key&gt;&lt;/foreign-keys&gt;&lt;ref-type name="Book"&gt;6&lt;/ref-type&gt;&lt;contributors&gt;&lt;authors&gt;&lt;author&gt;Newman, M.&lt;/author&gt;&lt;/authors&gt;&lt;/contributors&gt;&lt;titles&gt;&lt;title&gt;Teaching Defiance: Stories and Strategies for Activist Educators&lt;/title&gt;&lt;/titles&gt;&lt;dates&gt;&lt;year&gt;2006&lt;/year&gt;&lt;/dates&gt;&lt;pub-location&gt;San Francisco CA&lt;/pub-location&gt;&lt;publisher&gt;Jossey-Bass&lt;/publisher&gt;&lt;urls&gt;&lt;/urls&gt;&lt;/record&gt;&lt;/Cite&gt;&lt;/EndNote&gt;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2" w:tooltip="Newman, 2006 #118" w:history="1">
        <w:r w:rsidR="00DD7422">
          <w:rPr>
            <w:rFonts w:ascii="Times New Roman" w:hAnsi="Times New Roman" w:cs="Times New Roman"/>
            <w:noProof/>
            <w:sz w:val="24"/>
            <w:szCs w:val="24"/>
          </w:rPr>
          <w:t>Newman, 2006</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r w:rsidRPr="00287993">
        <w:rPr>
          <w:rFonts w:ascii="Times New Roman" w:hAnsi="Times New Roman" w:cs="Times New Roman"/>
          <w:sz w:val="24"/>
          <w:szCs w:val="24"/>
        </w:rPr>
        <w:t xml:space="preserve">  </w:t>
      </w:r>
      <w:r>
        <w:rPr>
          <w:rFonts w:ascii="Times New Roman" w:hAnsi="Times New Roman" w:cs="Times New Roman"/>
          <w:sz w:val="24"/>
          <w:szCs w:val="24"/>
        </w:rPr>
        <w:t>Social action writing is important to me then, in that I desire to bear witness of my and others experiences of living in caravan parks and call to action that which has virtually gone unnoticed by State politicians and legislative bodies.</w:t>
      </w:r>
      <w:r w:rsidR="00DE6D8D">
        <w:rPr>
          <w:rFonts w:ascii="Times New Roman" w:hAnsi="Times New Roman" w:cs="Times New Roman"/>
          <w:sz w:val="24"/>
          <w:szCs w:val="24"/>
        </w:rPr>
        <w:t xml:space="preserve"> My novel of short story cycles consists of approximately fourteen short stories that follow characters living in a caravan park. The summary of the short </w:t>
      </w:r>
      <w:r w:rsidR="004526B9">
        <w:rPr>
          <w:rFonts w:ascii="Times New Roman" w:hAnsi="Times New Roman" w:cs="Times New Roman"/>
          <w:sz w:val="24"/>
          <w:szCs w:val="24"/>
        </w:rPr>
        <w:t>story cycles</w:t>
      </w:r>
      <w:r w:rsidR="00DE6D8D">
        <w:rPr>
          <w:rFonts w:ascii="Times New Roman" w:hAnsi="Times New Roman" w:cs="Times New Roman"/>
          <w:sz w:val="24"/>
          <w:szCs w:val="24"/>
        </w:rPr>
        <w:t xml:space="preserve"> below outlines titles and a basic storyline. </w:t>
      </w:r>
      <w:r w:rsidR="00E50605">
        <w:rPr>
          <w:rFonts w:ascii="Times New Roman" w:hAnsi="Times New Roman" w:cs="Times New Roman"/>
          <w:sz w:val="24"/>
          <w:szCs w:val="24"/>
        </w:rPr>
        <w:t xml:space="preserve">They </w:t>
      </w:r>
      <w:r w:rsidR="004526B9">
        <w:rPr>
          <w:rFonts w:ascii="Times New Roman" w:hAnsi="Times New Roman" w:cs="Times New Roman"/>
          <w:sz w:val="24"/>
          <w:szCs w:val="24"/>
        </w:rPr>
        <w:t xml:space="preserve">spill the beans, tell the truth, and expose the perpetrator.  </w:t>
      </w:r>
    </w:p>
    <w:p w:rsidR="00DE6D8D" w:rsidRDefault="00DE6D8D" w:rsidP="00DE6D8D">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i/>
          <w:sz w:val="24"/>
          <w:szCs w:val="24"/>
        </w:rPr>
        <w:t>Changing Places</w:t>
      </w:r>
      <w:r>
        <w:rPr>
          <w:rFonts w:ascii="Times New Roman" w:hAnsi="Times New Roman" w:cs="Times New Roman"/>
          <w:sz w:val="24"/>
          <w:szCs w:val="24"/>
        </w:rPr>
        <w:t>: documents</w:t>
      </w:r>
      <w:r w:rsidRPr="00D53CD7">
        <w:rPr>
          <w:rFonts w:ascii="Times New Roman" w:hAnsi="Times New Roman" w:cs="Times New Roman"/>
          <w:sz w:val="24"/>
          <w:szCs w:val="24"/>
        </w:rPr>
        <w:t xml:space="preserve"> a baby boomer couple, who were </w:t>
      </w:r>
      <w:r>
        <w:rPr>
          <w:rFonts w:ascii="Times New Roman" w:hAnsi="Times New Roman" w:cs="Times New Roman"/>
          <w:sz w:val="24"/>
          <w:szCs w:val="24"/>
        </w:rPr>
        <w:t>prev</w:t>
      </w:r>
      <w:r w:rsidRPr="00D53CD7">
        <w:rPr>
          <w:rFonts w:ascii="Times New Roman" w:hAnsi="Times New Roman" w:cs="Times New Roman"/>
          <w:sz w:val="24"/>
          <w:szCs w:val="24"/>
        </w:rPr>
        <w:t>iously casual renters</w:t>
      </w:r>
      <w:r>
        <w:rPr>
          <w:rFonts w:ascii="Times New Roman" w:hAnsi="Times New Roman" w:cs="Times New Roman"/>
          <w:sz w:val="24"/>
          <w:szCs w:val="24"/>
        </w:rPr>
        <w:t xml:space="preserve"> in the caravan park</w:t>
      </w:r>
      <w:r w:rsidRPr="00D53CD7">
        <w:rPr>
          <w:rFonts w:ascii="Times New Roman" w:hAnsi="Times New Roman" w:cs="Times New Roman"/>
          <w:sz w:val="24"/>
          <w:szCs w:val="24"/>
        </w:rPr>
        <w:t xml:space="preserve">, </w:t>
      </w:r>
      <w:r>
        <w:rPr>
          <w:rFonts w:ascii="Times New Roman" w:hAnsi="Times New Roman" w:cs="Times New Roman"/>
          <w:sz w:val="24"/>
          <w:szCs w:val="24"/>
        </w:rPr>
        <w:t>decide to secure</w:t>
      </w:r>
      <w:r w:rsidRPr="00D53CD7">
        <w:rPr>
          <w:rFonts w:ascii="Times New Roman" w:hAnsi="Times New Roman" w:cs="Times New Roman"/>
          <w:sz w:val="24"/>
          <w:szCs w:val="24"/>
        </w:rPr>
        <w:t xml:space="preserve"> a dwelling </w:t>
      </w:r>
      <w:r>
        <w:rPr>
          <w:rFonts w:ascii="Times New Roman" w:hAnsi="Times New Roman" w:cs="Times New Roman"/>
          <w:sz w:val="24"/>
          <w:szCs w:val="24"/>
        </w:rPr>
        <w:t>for</w:t>
      </w:r>
      <w:r w:rsidRPr="00D53CD7">
        <w:rPr>
          <w:rFonts w:ascii="Times New Roman" w:hAnsi="Times New Roman" w:cs="Times New Roman"/>
          <w:sz w:val="24"/>
          <w:szCs w:val="24"/>
        </w:rPr>
        <w:t xml:space="preserve"> their retirement as permanent residents</w:t>
      </w:r>
      <w:r>
        <w:rPr>
          <w:rFonts w:ascii="Times New Roman" w:hAnsi="Times New Roman" w:cs="Times New Roman"/>
          <w:sz w:val="24"/>
          <w:szCs w:val="24"/>
        </w:rPr>
        <w:t xml:space="preserve"> because they were familiar with the place and liked it there</w:t>
      </w:r>
      <w:r w:rsidRPr="00D53CD7">
        <w:rPr>
          <w:rFonts w:ascii="Times New Roman" w:hAnsi="Times New Roman" w:cs="Times New Roman"/>
          <w:sz w:val="24"/>
          <w:szCs w:val="24"/>
        </w:rPr>
        <w:t>.</w:t>
      </w:r>
    </w:p>
    <w:p w:rsidR="00DE6D8D" w:rsidRDefault="00DE6D8D" w:rsidP="00DE6D8D">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2. </w:t>
      </w:r>
      <w:r>
        <w:rPr>
          <w:rFonts w:ascii="Times New Roman" w:hAnsi="Times New Roman" w:cs="Times New Roman"/>
          <w:i/>
          <w:sz w:val="24"/>
          <w:szCs w:val="24"/>
        </w:rPr>
        <w:t>No other choice</w:t>
      </w:r>
      <w:r>
        <w:rPr>
          <w:rFonts w:ascii="Times New Roman" w:hAnsi="Times New Roman" w:cs="Times New Roman"/>
          <w:sz w:val="24"/>
          <w:szCs w:val="24"/>
        </w:rPr>
        <w:t xml:space="preserve">: </w:t>
      </w:r>
      <w:r w:rsidRPr="00D53CD7">
        <w:rPr>
          <w:rFonts w:ascii="Times New Roman" w:hAnsi="Times New Roman" w:cs="Times New Roman"/>
          <w:sz w:val="24"/>
          <w:szCs w:val="24"/>
        </w:rPr>
        <w:t xml:space="preserve">illustrates </w:t>
      </w:r>
      <w:r>
        <w:rPr>
          <w:rFonts w:ascii="Times New Roman" w:hAnsi="Times New Roman" w:cs="Times New Roman"/>
          <w:sz w:val="24"/>
          <w:szCs w:val="24"/>
        </w:rPr>
        <w:t>how</w:t>
      </w:r>
      <w:r w:rsidRPr="00D53CD7">
        <w:rPr>
          <w:rFonts w:ascii="Times New Roman" w:hAnsi="Times New Roman" w:cs="Times New Roman"/>
          <w:sz w:val="24"/>
          <w:szCs w:val="24"/>
        </w:rPr>
        <w:t xml:space="preserve"> a couple, who</w:t>
      </w:r>
      <w:r>
        <w:rPr>
          <w:rFonts w:ascii="Times New Roman" w:hAnsi="Times New Roman" w:cs="Times New Roman"/>
          <w:sz w:val="24"/>
          <w:szCs w:val="24"/>
        </w:rPr>
        <w:t>, due to ill health</w:t>
      </w:r>
      <w:r w:rsidRPr="00D53CD7">
        <w:rPr>
          <w:rFonts w:ascii="Times New Roman" w:hAnsi="Times New Roman" w:cs="Times New Roman"/>
          <w:sz w:val="24"/>
          <w:szCs w:val="24"/>
        </w:rPr>
        <w:t xml:space="preserve"> have had to sell up their family home, </w:t>
      </w:r>
      <w:r>
        <w:rPr>
          <w:rFonts w:ascii="Times New Roman" w:hAnsi="Times New Roman" w:cs="Times New Roman"/>
          <w:sz w:val="24"/>
          <w:szCs w:val="24"/>
        </w:rPr>
        <w:t>and seek</w:t>
      </w:r>
      <w:r w:rsidRPr="00D53CD7">
        <w:rPr>
          <w:rFonts w:ascii="Times New Roman" w:hAnsi="Times New Roman" w:cs="Times New Roman"/>
          <w:sz w:val="24"/>
          <w:szCs w:val="24"/>
        </w:rPr>
        <w:t xml:space="preserve"> somewhere </w:t>
      </w:r>
      <w:r>
        <w:rPr>
          <w:rFonts w:ascii="Times New Roman" w:hAnsi="Times New Roman" w:cs="Times New Roman"/>
          <w:sz w:val="24"/>
          <w:szCs w:val="24"/>
        </w:rPr>
        <w:t xml:space="preserve">affordable </w:t>
      </w:r>
      <w:r w:rsidRPr="00D53CD7">
        <w:rPr>
          <w:rFonts w:ascii="Times New Roman" w:hAnsi="Times New Roman" w:cs="Times New Roman"/>
          <w:sz w:val="24"/>
          <w:szCs w:val="24"/>
        </w:rPr>
        <w:t xml:space="preserve">to live </w:t>
      </w:r>
      <w:proofErr w:type="gramStart"/>
      <w:r w:rsidR="001654B7">
        <w:rPr>
          <w:rFonts w:ascii="Times New Roman" w:hAnsi="Times New Roman" w:cs="Times New Roman"/>
          <w:sz w:val="24"/>
          <w:szCs w:val="24"/>
        </w:rPr>
        <w:t>that</w:t>
      </w:r>
      <w:proofErr w:type="gramEnd"/>
      <w:r w:rsidR="001654B7">
        <w:rPr>
          <w:rFonts w:ascii="Times New Roman" w:hAnsi="Times New Roman" w:cs="Times New Roman"/>
          <w:sz w:val="24"/>
          <w:szCs w:val="24"/>
        </w:rPr>
        <w:t xml:space="preserve"> </w:t>
      </w:r>
      <w:r w:rsidRPr="00D53CD7">
        <w:rPr>
          <w:rFonts w:ascii="Times New Roman" w:hAnsi="Times New Roman" w:cs="Times New Roman"/>
          <w:sz w:val="24"/>
          <w:szCs w:val="24"/>
        </w:rPr>
        <w:t>is close to their children and grand-children.</w:t>
      </w:r>
    </w:p>
    <w:p w:rsidR="00DE6D8D" w:rsidRDefault="00DE6D8D" w:rsidP="00DE6D8D">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i/>
          <w:sz w:val="24"/>
          <w:szCs w:val="24"/>
        </w:rPr>
        <w:t>Buy up big</w:t>
      </w:r>
      <w:r>
        <w:rPr>
          <w:rFonts w:ascii="Times New Roman" w:hAnsi="Times New Roman" w:cs="Times New Roman"/>
          <w:sz w:val="24"/>
          <w:szCs w:val="24"/>
        </w:rPr>
        <w:t xml:space="preserve">: </w:t>
      </w:r>
      <w:r w:rsidRPr="00D53CD7">
        <w:rPr>
          <w:rFonts w:ascii="Times New Roman" w:hAnsi="Times New Roman" w:cs="Times New Roman"/>
          <w:sz w:val="24"/>
          <w:szCs w:val="24"/>
        </w:rPr>
        <w:t>illustrate</w:t>
      </w:r>
      <w:r>
        <w:rPr>
          <w:rFonts w:ascii="Times New Roman" w:hAnsi="Times New Roman" w:cs="Times New Roman"/>
          <w:sz w:val="24"/>
          <w:szCs w:val="24"/>
        </w:rPr>
        <w:t>s</w:t>
      </w:r>
      <w:r w:rsidRPr="00D53CD7">
        <w:rPr>
          <w:rFonts w:ascii="Times New Roman" w:hAnsi="Times New Roman" w:cs="Times New Roman"/>
          <w:sz w:val="24"/>
          <w:szCs w:val="24"/>
        </w:rPr>
        <w:t xml:space="preserve"> how a mainland entrepreneur secures a run-down </w:t>
      </w:r>
      <w:r>
        <w:rPr>
          <w:rFonts w:ascii="Times New Roman" w:hAnsi="Times New Roman" w:cs="Times New Roman"/>
          <w:sz w:val="24"/>
          <w:szCs w:val="24"/>
        </w:rPr>
        <w:t xml:space="preserve">caravan </w:t>
      </w:r>
      <w:r w:rsidRPr="00D53CD7">
        <w:rPr>
          <w:rFonts w:ascii="Times New Roman" w:hAnsi="Times New Roman" w:cs="Times New Roman"/>
          <w:sz w:val="24"/>
          <w:szCs w:val="24"/>
        </w:rPr>
        <w:t xml:space="preserve">park for less that it is worth to renovate it to five star </w:t>
      </w:r>
      <w:proofErr w:type="gramStart"/>
      <w:r w:rsidRPr="00D53CD7">
        <w:rPr>
          <w:rFonts w:ascii="Times New Roman" w:hAnsi="Times New Roman" w:cs="Times New Roman"/>
          <w:sz w:val="24"/>
          <w:szCs w:val="24"/>
        </w:rPr>
        <w:t>status</w:t>
      </w:r>
      <w:proofErr w:type="gramEnd"/>
      <w:r w:rsidRPr="00D53CD7">
        <w:rPr>
          <w:rFonts w:ascii="Times New Roman" w:hAnsi="Times New Roman" w:cs="Times New Roman"/>
          <w:sz w:val="24"/>
          <w:szCs w:val="24"/>
        </w:rPr>
        <w:t>.</w:t>
      </w:r>
    </w:p>
    <w:p w:rsidR="00DE6D8D" w:rsidRDefault="00DE6D8D" w:rsidP="00DE6D8D">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i/>
          <w:sz w:val="24"/>
          <w:szCs w:val="24"/>
        </w:rPr>
        <w:t>Take-over</w:t>
      </w:r>
      <w:r>
        <w:rPr>
          <w:rFonts w:ascii="Times New Roman" w:hAnsi="Times New Roman" w:cs="Times New Roman"/>
          <w:sz w:val="24"/>
          <w:szCs w:val="24"/>
        </w:rPr>
        <w:t xml:space="preserve">: depicts how the permanent </w:t>
      </w:r>
      <w:proofErr w:type="gramStart"/>
      <w:r>
        <w:rPr>
          <w:rFonts w:ascii="Times New Roman" w:hAnsi="Times New Roman" w:cs="Times New Roman"/>
          <w:sz w:val="24"/>
          <w:szCs w:val="24"/>
        </w:rPr>
        <w:t>residents</w:t>
      </w:r>
      <w:proofErr w:type="gramEnd"/>
      <w:r>
        <w:rPr>
          <w:rFonts w:ascii="Times New Roman" w:hAnsi="Times New Roman" w:cs="Times New Roman"/>
          <w:sz w:val="24"/>
          <w:szCs w:val="24"/>
        </w:rPr>
        <w:t xml:space="preserve"> riot over increased rental and the insecurities and rumour about the new owners and what will happen to them.</w:t>
      </w:r>
    </w:p>
    <w:p w:rsidR="00DE6D8D" w:rsidRDefault="00DE6D8D" w:rsidP="00DE6D8D">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i/>
          <w:sz w:val="24"/>
          <w:szCs w:val="24"/>
        </w:rPr>
        <w:t>Clean-up</w:t>
      </w:r>
      <w:r>
        <w:rPr>
          <w:rFonts w:ascii="Times New Roman" w:hAnsi="Times New Roman" w:cs="Times New Roman"/>
          <w:sz w:val="24"/>
          <w:szCs w:val="24"/>
        </w:rPr>
        <w:t>: portrays</w:t>
      </w:r>
      <w:r w:rsidRPr="00D53CD7">
        <w:rPr>
          <w:rFonts w:ascii="Times New Roman" w:hAnsi="Times New Roman" w:cs="Times New Roman"/>
          <w:sz w:val="24"/>
          <w:szCs w:val="24"/>
        </w:rPr>
        <w:t xml:space="preserve"> several permanent residents complying with </w:t>
      </w:r>
      <w:r>
        <w:rPr>
          <w:rFonts w:ascii="Times New Roman" w:hAnsi="Times New Roman" w:cs="Times New Roman"/>
          <w:sz w:val="24"/>
          <w:szCs w:val="24"/>
        </w:rPr>
        <w:t xml:space="preserve">new </w:t>
      </w:r>
      <w:r w:rsidRPr="00D53CD7">
        <w:rPr>
          <w:rFonts w:ascii="Times New Roman" w:hAnsi="Times New Roman" w:cs="Times New Roman"/>
          <w:sz w:val="24"/>
          <w:szCs w:val="24"/>
        </w:rPr>
        <w:t>enforced rules and regulations through much distress and anguish.</w:t>
      </w:r>
    </w:p>
    <w:p w:rsidR="00DE6D8D" w:rsidRPr="001654B7" w:rsidRDefault="00DE6D8D" w:rsidP="00DE6D8D">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 xml:space="preserve">6. </w:t>
      </w:r>
      <w:r w:rsidR="001654B7">
        <w:rPr>
          <w:rFonts w:ascii="Times New Roman" w:hAnsi="Times New Roman" w:cs="Times New Roman"/>
          <w:i/>
          <w:sz w:val="24"/>
          <w:szCs w:val="24"/>
        </w:rPr>
        <w:t>The Journey:</w:t>
      </w:r>
      <w:r w:rsidR="001654B7">
        <w:rPr>
          <w:rFonts w:ascii="Times New Roman" w:hAnsi="Times New Roman" w:cs="Times New Roman"/>
          <w:sz w:val="24"/>
          <w:szCs w:val="24"/>
        </w:rPr>
        <w:t xml:space="preserve"> highlights the torment of unexpected death.</w:t>
      </w:r>
    </w:p>
    <w:p w:rsidR="00DE6D8D" w:rsidRDefault="00DE6D8D" w:rsidP="00DE6D8D">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i/>
          <w:sz w:val="24"/>
          <w:szCs w:val="24"/>
        </w:rPr>
        <w:t>The Big ‘O’</w:t>
      </w:r>
      <w:r>
        <w:rPr>
          <w:rFonts w:ascii="Times New Roman" w:hAnsi="Times New Roman" w:cs="Times New Roman"/>
          <w:sz w:val="24"/>
          <w:szCs w:val="24"/>
        </w:rPr>
        <w:t>: sketches the networking and social inclusion between the residents framed around a surprise birthday party.</w:t>
      </w:r>
    </w:p>
    <w:p w:rsidR="00DE6D8D" w:rsidRDefault="00DE6D8D" w:rsidP="00DE6D8D">
      <w:pPr>
        <w:autoSpaceDE w:val="0"/>
        <w:autoSpaceDN w:val="0"/>
        <w:adjustRightInd w:val="0"/>
        <w:ind w:firstLine="720"/>
        <w:rPr>
          <w:rFonts w:ascii="Times New Roman" w:hAnsi="Times New Roman" w:cs="Times New Roman"/>
          <w:i/>
          <w:sz w:val="24"/>
          <w:szCs w:val="24"/>
        </w:rPr>
      </w:pPr>
      <w:r>
        <w:rPr>
          <w:rFonts w:ascii="Times New Roman" w:hAnsi="Times New Roman" w:cs="Times New Roman"/>
          <w:sz w:val="24"/>
          <w:szCs w:val="24"/>
        </w:rPr>
        <w:t xml:space="preserve">8. </w:t>
      </w:r>
      <w:r>
        <w:rPr>
          <w:rFonts w:ascii="Times New Roman" w:hAnsi="Times New Roman" w:cs="Times New Roman"/>
          <w:i/>
          <w:sz w:val="24"/>
          <w:szCs w:val="24"/>
        </w:rPr>
        <w:t>Recipes</w:t>
      </w:r>
      <w:r>
        <w:rPr>
          <w:rFonts w:ascii="Times New Roman" w:hAnsi="Times New Roman" w:cs="Times New Roman"/>
          <w:sz w:val="24"/>
          <w:szCs w:val="24"/>
        </w:rPr>
        <w:t>: Provides three recipes of how to use the garden produce of the next story.</w:t>
      </w:r>
    </w:p>
    <w:p w:rsidR="00DE6D8D" w:rsidRDefault="00DE6D8D" w:rsidP="00DE6D8D">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i/>
          <w:sz w:val="24"/>
          <w:szCs w:val="24"/>
        </w:rPr>
        <w:t>How does your garden grow</w:t>
      </w:r>
      <w:proofErr w:type="gramStart"/>
      <w:r>
        <w:rPr>
          <w:rFonts w:ascii="Times New Roman" w:hAnsi="Times New Roman" w:cs="Times New Roman"/>
          <w:i/>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outlines the extent the residents go to be self-sufficient and the fun they have in sharing the work load of a community garden.</w:t>
      </w:r>
    </w:p>
    <w:p w:rsidR="00DE6D8D" w:rsidRDefault="00DE6D8D" w:rsidP="00DE6D8D">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i/>
          <w:sz w:val="24"/>
          <w:szCs w:val="24"/>
        </w:rPr>
        <w:t>Free for all</w:t>
      </w:r>
      <w:r>
        <w:rPr>
          <w:rFonts w:ascii="Times New Roman" w:hAnsi="Times New Roman" w:cs="Times New Roman"/>
          <w:sz w:val="24"/>
          <w:szCs w:val="24"/>
        </w:rPr>
        <w:t>: hints at the sexual indiscretion between single residents that leads to mutual acceptance and happiness. This story also frames disregard for enforced regulations.</w:t>
      </w:r>
    </w:p>
    <w:p w:rsidR="00DE6D8D" w:rsidRDefault="00DE6D8D" w:rsidP="00DE6D8D">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i/>
          <w:sz w:val="24"/>
          <w:szCs w:val="24"/>
        </w:rPr>
        <w:t>Get out of here</w:t>
      </w:r>
      <w:r>
        <w:rPr>
          <w:rFonts w:ascii="Times New Roman" w:hAnsi="Times New Roman" w:cs="Times New Roman"/>
          <w:sz w:val="24"/>
          <w:szCs w:val="24"/>
        </w:rPr>
        <w:t xml:space="preserve">: highlights </w:t>
      </w:r>
      <w:r w:rsidRPr="00D53CD7">
        <w:rPr>
          <w:rFonts w:ascii="Times New Roman" w:hAnsi="Times New Roman" w:cs="Times New Roman"/>
          <w:sz w:val="24"/>
          <w:szCs w:val="24"/>
        </w:rPr>
        <w:t xml:space="preserve">indiscriminate eviction </w:t>
      </w:r>
      <w:r>
        <w:rPr>
          <w:rFonts w:ascii="Times New Roman" w:hAnsi="Times New Roman" w:cs="Times New Roman"/>
          <w:sz w:val="24"/>
          <w:szCs w:val="24"/>
        </w:rPr>
        <w:t xml:space="preserve">of a single </w:t>
      </w:r>
      <w:r w:rsidR="001654B7">
        <w:rPr>
          <w:rFonts w:ascii="Times New Roman" w:hAnsi="Times New Roman" w:cs="Times New Roman"/>
          <w:sz w:val="24"/>
          <w:szCs w:val="24"/>
        </w:rPr>
        <w:t>resident</w:t>
      </w:r>
      <w:r>
        <w:rPr>
          <w:rFonts w:ascii="Times New Roman" w:hAnsi="Times New Roman" w:cs="Times New Roman"/>
          <w:sz w:val="24"/>
          <w:szCs w:val="24"/>
        </w:rPr>
        <w:t xml:space="preserve"> </w:t>
      </w:r>
      <w:r w:rsidRPr="00D53CD7">
        <w:rPr>
          <w:rFonts w:ascii="Times New Roman" w:hAnsi="Times New Roman" w:cs="Times New Roman"/>
          <w:sz w:val="24"/>
          <w:szCs w:val="24"/>
        </w:rPr>
        <w:t>without due</w:t>
      </w:r>
      <w:r>
        <w:rPr>
          <w:rFonts w:ascii="Times New Roman" w:hAnsi="Times New Roman" w:cs="Times New Roman"/>
          <w:sz w:val="24"/>
          <w:szCs w:val="24"/>
        </w:rPr>
        <w:t xml:space="preserve"> cause, other than to serve as an example to other residents of non-compliance to regulations.</w:t>
      </w:r>
    </w:p>
    <w:p w:rsidR="00DE6D8D" w:rsidRDefault="00DE6D8D" w:rsidP="00DE6D8D">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12. S</w:t>
      </w:r>
      <w:r>
        <w:rPr>
          <w:rFonts w:ascii="Times New Roman" w:hAnsi="Times New Roman" w:cs="Times New Roman"/>
          <w:i/>
          <w:sz w:val="24"/>
          <w:szCs w:val="24"/>
        </w:rPr>
        <w:t>oul mate</w:t>
      </w:r>
      <w:r>
        <w:rPr>
          <w:rFonts w:ascii="Times New Roman" w:hAnsi="Times New Roman" w:cs="Times New Roman"/>
          <w:sz w:val="24"/>
          <w:szCs w:val="24"/>
        </w:rPr>
        <w:t xml:space="preserve">: presents how an older female </w:t>
      </w:r>
      <w:r w:rsidR="001654B7">
        <w:rPr>
          <w:rFonts w:ascii="Times New Roman" w:hAnsi="Times New Roman" w:cs="Times New Roman"/>
          <w:sz w:val="24"/>
          <w:szCs w:val="24"/>
        </w:rPr>
        <w:t>places</w:t>
      </w:r>
      <w:r>
        <w:rPr>
          <w:rFonts w:ascii="Times New Roman" w:hAnsi="Times New Roman" w:cs="Times New Roman"/>
          <w:sz w:val="24"/>
          <w:szCs w:val="24"/>
        </w:rPr>
        <w:t xml:space="preserve"> her long standing partner </w:t>
      </w:r>
      <w:r w:rsidR="001654B7">
        <w:rPr>
          <w:rFonts w:ascii="Times New Roman" w:hAnsi="Times New Roman" w:cs="Times New Roman"/>
          <w:sz w:val="24"/>
          <w:szCs w:val="24"/>
        </w:rPr>
        <w:t xml:space="preserve">in a nursing home. </w:t>
      </w:r>
    </w:p>
    <w:p w:rsidR="00DE6D8D" w:rsidRDefault="00DE6D8D" w:rsidP="00DE6D8D">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i/>
          <w:sz w:val="24"/>
          <w:szCs w:val="24"/>
        </w:rPr>
        <w:t>For Sale</w:t>
      </w:r>
      <w:r>
        <w:rPr>
          <w:rFonts w:ascii="Times New Roman" w:hAnsi="Times New Roman" w:cs="Times New Roman"/>
          <w:sz w:val="24"/>
          <w:szCs w:val="24"/>
        </w:rPr>
        <w:t xml:space="preserve">: unveils the unscrupulous dealings the owners have over permanent residents who want to sell-up. It reveals that without a </w:t>
      </w:r>
      <w:r>
        <w:rPr>
          <w:rFonts w:ascii="Times New Roman" w:hAnsi="Times New Roman"/>
          <w:sz w:val="24"/>
          <w:szCs w:val="24"/>
        </w:rPr>
        <w:t xml:space="preserve">Residential Tenancy Act </w:t>
      </w:r>
      <w:r>
        <w:rPr>
          <w:rFonts w:ascii="Times New Roman" w:hAnsi="Times New Roman" w:cs="Times New Roman"/>
          <w:sz w:val="24"/>
          <w:szCs w:val="24"/>
        </w:rPr>
        <w:t>the owner has sole selling rights and demands 10% of the going price as a real estate sale.</w:t>
      </w:r>
    </w:p>
    <w:p w:rsidR="00DE6D8D" w:rsidRDefault="00DE6D8D" w:rsidP="00DE6D8D">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i/>
          <w:sz w:val="24"/>
          <w:szCs w:val="24"/>
        </w:rPr>
        <w:t>Evicted</w:t>
      </w:r>
      <w:r>
        <w:rPr>
          <w:rFonts w:ascii="Times New Roman" w:hAnsi="Times New Roman" w:cs="Times New Roman"/>
          <w:sz w:val="24"/>
          <w:szCs w:val="24"/>
        </w:rPr>
        <w:t>: demonstrates the voracity of the owners in expanding and upgrading their caravan park with disregard to long-time residents who have not where else to go.</w:t>
      </w:r>
    </w:p>
    <w:p w:rsidR="00DE6D8D" w:rsidRDefault="00DE6D8D" w:rsidP="00DE6D8D">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 xml:space="preserve">15. </w:t>
      </w:r>
      <w:r w:rsidRPr="00B26DAF">
        <w:rPr>
          <w:rFonts w:ascii="Times New Roman" w:hAnsi="Times New Roman" w:cs="Times New Roman"/>
          <w:i/>
          <w:sz w:val="24"/>
          <w:szCs w:val="24"/>
        </w:rPr>
        <w:t>Time to go</w:t>
      </w:r>
      <w:r>
        <w:rPr>
          <w:rFonts w:ascii="Times New Roman" w:hAnsi="Times New Roman" w:cs="Times New Roman"/>
          <w:sz w:val="24"/>
          <w:szCs w:val="24"/>
        </w:rPr>
        <w:t xml:space="preserve">: relays the reasons that the couple in the first story decide to leave the caravan park. </w:t>
      </w:r>
    </w:p>
    <w:p w:rsidR="00EB3532" w:rsidRDefault="00EB3532" w:rsidP="00DE6D8D">
      <w:pPr>
        <w:autoSpaceDE w:val="0"/>
        <w:autoSpaceDN w:val="0"/>
        <w:adjustRightInd w:val="0"/>
        <w:ind w:firstLine="720"/>
        <w:rPr>
          <w:rFonts w:ascii="Times New Roman" w:hAnsi="Times New Roman" w:cs="Times New Roman"/>
          <w:sz w:val="24"/>
          <w:szCs w:val="24"/>
        </w:rPr>
      </w:pPr>
    </w:p>
    <w:p w:rsidR="00EB3532" w:rsidRDefault="00DD7422" w:rsidP="00EB3532">
      <w:pPr>
        <w:spacing w:line="360" w:lineRule="auto"/>
        <w:rPr>
          <w:rFonts w:ascii="Times New Roman" w:hAnsi="Times New Roman" w:cs="Times New Roman"/>
          <w:sz w:val="24"/>
          <w:szCs w:val="24"/>
        </w:rPr>
      </w:pPr>
      <w:r>
        <w:rPr>
          <w:rFonts w:ascii="Times New Roman" w:hAnsi="Times New Roman" w:cs="Times New Roman"/>
          <w:sz w:val="24"/>
          <w:szCs w:val="24"/>
        </w:rPr>
        <w:t>This selection of topics above advocates that I was prepared to write</w:t>
      </w:r>
      <w:r w:rsidR="00EB3532">
        <w:rPr>
          <w:rFonts w:ascii="Times New Roman" w:hAnsi="Times New Roman" w:cs="Times New Roman"/>
          <w:sz w:val="24"/>
          <w:szCs w:val="24"/>
        </w:rPr>
        <w:t xml:space="preserve"> </w:t>
      </w:r>
      <w:r>
        <w:rPr>
          <w:rFonts w:ascii="Times New Roman" w:hAnsi="Times New Roman" w:cs="Times New Roman"/>
          <w:sz w:val="24"/>
          <w:szCs w:val="24"/>
        </w:rPr>
        <w:t>stories</w:t>
      </w:r>
      <w:r w:rsidR="00EB3532">
        <w:rPr>
          <w:rFonts w:ascii="Times New Roman" w:hAnsi="Times New Roman" w:cs="Times New Roman"/>
          <w:sz w:val="24"/>
          <w:szCs w:val="24"/>
        </w:rPr>
        <w:t xml:space="preserve"> that engaged the reader to respond. </w:t>
      </w:r>
      <w:r w:rsidR="00EB3532">
        <w:rPr>
          <w:rFonts w:ascii="Times New Roman" w:hAnsi="Times New Roman" w:cs="Times New Roman"/>
          <w:i/>
          <w:sz w:val="24"/>
          <w:szCs w:val="24"/>
        </w:rPr>
        <w:t>The Grapes of Wrath</w:t>
      </w:r>
      <w:r w:rsidR="00EB3532">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&lt;EndNote&gt;&lt;Cite&gt;&lt;Author&gt;Steinbeck&lt;/Author&gt;&lt;Year&gt;1939&lt;/Year&gt;&lt;RecNum&gt;126&lt;/RecNum&gt;&lt;DisplayText&gt;(Steinbeck, 1939)&lt;/DisplayText&gt;&lt;record&gt;&lt;rec-number&gt;126&lt;/rec-number&gt;&lt;foreign-keys&gt;&lt;key app="EN" db-id="tfrrd9pvqawf0be2aae5f5xdt02wzardt99x"&gt;126&lt;/key&gt;&lt;/foreign-keys&gt;&lt;ref-type name="Book"&gt;6&lt;/ref-type&gt;&lt;contributors&gt;&lt;authors&gt;&lt;author&gt;Steinbeck, J.&lt;/author&gt;&lt;/authors&gt;&lt;/contributors&gt;&lt;titles&gt;&lt;title&gt;The Grapes of Wrath&lt;/title&gt;&lt;/titles&gt;&lt;dates&gt;&lt;year&gt;1939&lt;/year&gt;&lt;/dates&gt;&lt;pub-location&gt;New York&lt;/pub-location&gt;&lt;publisher&gt;Penguin&lt;/publisher&gt;&lt;urls&gt;&lt;/urls&gt;&lt;/record&gt;&lt;/Cite&gt;&lt;/EndNote&gt;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9" w:tooltip="Steinbeck, 1939 #126" w:history="1">
        <w:r>
          <w:rPr>
            <w:rFonts w:ascii="Times New Roman" w:hAnsi="Times New Roman" w:cs="Times New Roman"/>
            <w:noProof/>
            <w:sz w:val="24"/>
            <w:szCs w:val="24"/>
          </w:rPr>
          <w:t>Steinbeck, 1939</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EB3532">
        <w:rPr>
          <w:rFonts w:ascii="Times New Roman" w:hAnsi="Times New Roman" w:cs="Times New Roman"/>
          <w:sz w:val="24"/>
          <w:szCs w:val="24"/>
        </w:rPr>
        <w:t xml:space="preserve">was one such fictitious story that moved the readers to respond.  Before fictionalising the plight of the Oklahoma sharecroppers, John Steinbeck wrote newspaper articles of their terrible conditions </w:t>
      </w:r>
      <w:r w:rsidR="00EB3532">
        <w:rPr>
          <w:rFonts w:ascii="Times New Roman" w:hAnsi="Times New Roman" w:cs="Times New Roman"/>
          <w:sz w:val="24"/>
          <w:szCs w:val="24"/>
        </w:rPr>
        <w:fldChar w:fldCharType="begin"/>
      </w:r>
      <w:r w:rsidR="00EB3532">
        <w:rPr>
          <w:rFonts w:ascii="Times New Roman" w:hAnsi="Times New Roman" w:cs="Times New Roman"/>
          <w:sz w:val="24"/>
          <w:szCs w:val="24"/>
        </w:rPr>
        <w:instrText xml:space="preserve"> ADDIN EN.CITE &lt;EndNote&gt;&lt;Cite&gt;&lt;Author&gt;Steinbeck&lt;/Author&gt;&lt;Year&gt;1936&lt;/Year&gt;&lt;RecNum&gt;307&lt;/RecNum&gt;&lt;DisplayText&gt;(Steinbeck, 1936)&lt;/DisplayText&gt;&lt;record&gt;&lt;rec-number&gt;307&lt;/rec-number&gt;&lt;foreign-keys&gt;&lt;key app="EN" db-id="tfrrd9pvqawf0be2aae5f5xdt02wzardt99x"&gt;307&lt;/key&gt;&lt;/foreign-keys&gt;&lt;ref-type name="Newspaper Article"&gt;23&lt;/ref-type&gt;&lt;contributors&gt;&lt;authors&gt;&lt;author&gt;Steinbeck, J.&lt;/author&gt;&lt;/authors&gt;&lt;/contributors&gt;&lt;titles&gt;&lt;title&gt;The Harvest Gypsies&lt;/title&gt;&lt;secondary-title&gt;San Francisco News&lt;/secondary-title&gt;&lt;/titles&gt;&lt;dates&gt;&lt;year&gt;1936&lt;/year&gt;&lt;/dates&gt;&lt;pub-location&gt;San Francisco&lt;/pub-location&gt;&lt;urls&gt;&lt;related-urls&gt;&lt;url&gt;http://newdeal.feri.org/steinbeck/hg01.htm&lt;/url&gt;&lt;/related-urls&gt;&lt;/urls&gt;&lt;/record&gt;&lt;/Cite&gt;&lt;/EndNote&gt;</w:instrText>
      </w:r>
      <w:r w:rsidR="00EB3532">
        <w:rPr>
          <w:rFonts w:ascii="Times New Roman" w:hAnsi="Times New Roman" w:cs="Times New Roman"/>
          <w:sz w:val="24"/>
          <w:szCs w:val="24"/>
        </w:rPr>
        <w:fldChar w:fldCharType="separate"/>
      </w:r>
      <w:r w:rsidR="00EB3532">
        <w:rPr>
          <w:rFonts w:ascii="Times New Roman" w:hAnsi="Times New Roman" w:cs="Times New Roman"/>
          <w:noProof/>
          <w:sz w:val="24"/>
          <w:szCs w:val="24"/>
        </w:rPr>
        <w:t>(</w:t>
      </w:r>
      <w:hyperlink w:anchor="_ENREF_18" w:tooltip="Steinbeck, 1936 #307" w:history="1">
        <w:r>
          <w:rPr>
            <w:rFonts w:ascii="Times New Roman" w:hAnsi="Times New Roman" w:cs="Times New Roman"/>
            <w:noProof/>
            <w:sz w:val="24"/>
            <w:szCs w:val="24"/>
          </w:rPr>
          <w:t>Steinbeck, 1936</w:t>
        </w:r>
      </w:hyperlink>
      <w:r w:rsidR="00EB3532">
        <w:rPr>
          <w:rFonts w:ascii="Times New Roman" w:hAnsi="Times New Roman" w:cs="Times New Roman"/>
          <w:noProof/>
          <w:sz w:val="24"/>
          <w:szCs w:val="24"/>
        </w:rPr>
        <w:t>)</w:t>
      </w:r>
      <w:r w:rsidR="00EB3532">
        <w:rPr>
          <w:rFonts w:ascii="Times New Roman" w:hAnsi="Times New Roman" w:cs="Times New Roman"/>
          <w:sz w:val="24"/>
          <w:szCs w:val="24"/>
        </w:rPr>
        <w:fldChar w:fldCharType="end"/>
      </w:r>
      <w:r w:rsidR="00EB3532">
        <w:rPr>
          <w:rFonts w:ascii="Times New Roman" w:hAnsi="Times New Roman" w:cs="Times New Roman"/>
          <w:sz w:val="24"/>
          <w:szCs w:val="24"/>
        </w:rPr>
        <w:t xml:space="preserve">. But it was only after </w:t>
      </w:r>
      <w:r w:rsidR="00EB3532">
        <w:rPr>
          <w:rFonts w:ascii="Times New Roman" w:hAnsi="Times New Roman" w:cs="Times New Roman"/>
          <w:i/>
          <w:sz w:val="24"/>
          <w:szCs w:val="24"/>
        </w:rPr>
        <w:t>The Grapes of Wrath</w:t>
      </w:r>
      <w:r w:rsidR="00EB3532">
        <w:rPr>
          <w:rFonts w:ascii="Times New Roman" w:hAnsi="Times New Roman" w:cs="Times New Roman"/>
          <w:sz w:val="24"/>
          <w:szCs w:val="24"/>
        </w:rPr>
        <w:t xml:space="preserve"> was published that Eleanor Roosevelt read the novel and noted in her diary that it ‘both repels and attracts you’ </w:t>
      </w:r>
      <w:r w:rsidR="00EB3532">
        <w:rPr>
          <w:rFonts w:ascii="Times New Roman" w:hAnsi="Times New Roman" w:cs="Times New Roman"/>
          <w:sz w:val="24"/>
          <w:szCs w:val="24"/>
        </w:rPr>
        <w:fldChar w:fldCharType="begin"/>
      </w:r>
      <w:r w:rsidR="00EB3532">
        <w:rPr>
          <w:rFonts w:ascii="Times New Roman" w:hAnsi="Times New Roman" w:cs="Times New Roman"/>
          <w:sz w:val="24"/>
          <w:szCs w:val="24"/>
        </w:rPr>
        <w:instrText xml:space="preserve"> ADDIN EN.CITE &lt;EndNote&gt;&lt;Cite&gt;&lt;Author&gt;Roosevelt&lt;/Author&gt;&lt;Year&gt;1939&lt;/Year&gt;&lt;RecNum&gt;305&lt;/RecNum&gt;&lt;DisplayText&gt;(Roosevelt, 1939)&lt;/DisplayText&gt;&lt;record&gt;&lt;rec-number&gt;305&lt;/rec-number&gt;&lt;foreign-keys&gt;&lt;key app="EN" db-id="tfrrd9pvqawf0be2aae5f5xdt02wzardt99x"&gt;305&lt;/key&gt;&lt;/foreign-keys&gt;&lt;ref-type name="Web Page"&gt;12&lt;/ref-type&gt;&lt;contributors&gt;&lt;authors&gt;&lt;author&gt;Roosevelt, E.&lt;/author&gt;&lt;/authors&gt;&lt;secondary-authors&gt;&lt;author&gt;United Feature Syndicate, Inc.&lt;/author&gt;&lt;/secondary-authors&gt;&lt;/contributors&gt;&lt;titles&gt;&lt;title&gt;My Day.&lt;/title&gt;&lt;/titles&gt;&lt;number&gt;12th August, 2014&lt;/number&gt;&lt;dates&gt;&lt;year&gt;1939&lt;/year&gt;&lt;/dates&gt;&lt;urls&gt;&lt;related-urls&gt;&lt;url&gt;http://www.gwu.edu/~erpapers/myday/displaydoc.cfm?_y=1939&amp;amp;_f=md055304&lt;/url&gt;&lt;/related-urls&gt;&lt;/urls&gt;&lt;/record&gt;&lt;/Cite&gt;&lt;/EndNote&gt;</w:instrText>
      </w:r>
      <w:r w:rsidR="00EB3532">
        <w:rPr>
          <w:rFonts w:ascii="Times New Roman" w:hAnsi="Times New Roman" w:cs="Times New Roman"/>
          <w:sz w:val="24"/>
          <w:szCs w:val="24"/>
        </w:rPr>
        <w:fldChar w:fldCharType="separate"/>
      </w:r>
      <w:r w:rsidR="00EB3532">
        <w:rPr>
          <w:rFonts w:ascii="Times New Roman" w:hAnsi="Times New Roman" w:cs="Times New Roman"/>
          <w:noProof/>
          <w:sz w:val="24"/>
          <w:szCs w:val="24"/>
        </w:rPr>
        <w:t>(</w:t>
      </w:r>
      <w:hyperlink w:anchor="_ENREF_15" w:tooltip="Roosevelt, 1939 #305" w:history="1">
        <w:r>
          <w:rPr>
            <w:rFonts w:ascii="Times New Roman" w:hAnsi="Times New Roman" w:cs="Times New Roman"/>
            <w:noProof/>
            <w:sz w:val="24"/>
            <w:szCs w:val="24"/>
          </w:rPr>
          <w:t>Roosevelt, 1939</w:t>
        </w:r>
      </w:hyperlink>
      <w:r w:rsidR="00EB3532">
        <w:rPr>
          <w:rFonts w:ascii="Times New Roman" w:hAnsi="Times New Roman" w:cs="Times New Roman"/>
          <w:noProof/>
          <w:sz w:val="24"/>
          <w:szCs w:val="24"/>
        </w:rPr>
        <w:t>)</w:t>
      </w:r>
      <w:r w:rsidR="00EB3532">
        <w:rPr>
          <w:rFonts w:ascii="Times New Roman" w:hAnsi="Times New Roman" w:cs="Times New Roman"/>
          <w:sz w:val="24"/>
          <w:szCs w:val="24"/>
        </w:rPr>
        <w:fldChar w:fldCharType="end"/>
      </w:r>
      <w:r w:rsidR="00EB3532">
        <w:rPr>
          <w:rFonts w:ascii="Times New Roman" w:hAnsi="Times New Roman" w:cs="Times New Roman"/>
          <w:sz w:val="24"/>
          <w:szCs w:val="24"/>
        </w:rPr>
        <w:t xml:space="preserve">. It was then that the plight of the sharecroppers was bought to the notice of President Roosevelt. After reading the book he reacted by saying ‘something must be done and done soon’ </w:t>
      </w:r>
      <w:r w:rsidR="00EB3532">
        <w:rPr>
          <w:rFonts w:ascii="Times New Roman" w:hAnsi="Times New Roman" w:cs="Times New Roman"/>
          <w:sz w:val="24"/>
          <w:szCs w:val="24"/>
        </w:rPr>
        <w:fldChar w:fldCharType="begin"/>
      </w:r>
      <w:r w:rsidR="00EB3532">
        <w:rPr>
          <w:rFonts w:ascii="Times New Roman" w:hAnsi="Times New Roman" w:cs="Times New Roman"/>
          <w:sz w:val="24"/>
          <w:szCs w:val="24"/>
        </w:rPr>
        <w:instrText xml:space="preserve"> ADDIN EN.CITE &lt;EndNote&gt;&lt;Cite&gt;&lt;Author&gt;University of Calfornia&lt;/Author&gt;&lt;Year&gt;2003&lt;/Year&gt;&lt;RecNum&gt;308&lt;/RecNum&gt;&lt;Pages&gt;3&lt;/Pages&gt;&lt;DisplayText&gt;(University of Calfornia, 2003, p. 3)&lt;/DisplayText&gt;&lt;record&gt;&lt;rec-number&gt;308&lt;/rec-number&gt;&lt;foreign-keys&gt;&lt;key app="EN" db-id="tfrrd9pvqawf0be2aae5f5xdt02wzardt99x"&gt;308&lt;/key&gt;&lt;/foreign-keys&gt;&lt;ref-type name="Journal Article"&gt;17&lt;/ref-type&gt;&lt;contributors&gt;&lt;authors&gt;&lt;author&gt;University of Calfornia,&lt;/author&gt;&lt;/authors&gt;&lt;/contributors&gt;&lt;titles&gt;&lt;title&gt;Farm Labour in the 1930s&lt;/title&gt;&lt;secondary-title&gt;Rural Migration News&lt;/secondary-title&gt;&lt;/titles&gt;&lt;periodical&gt;&lt;full-title&gt;Rural Migration News&lt;/full-title&gt;&lt;/periodical&gt;&lt;volume&gt;9&lt;/volume&gt;&lt;number&gt;4&lt;/number&gt;&lt;dates&gt;&lt;year&gt;2003&lt;/year&gt;&lt;/dates&gt;&lt;urls&gt;&lt;related-urls&gt;&lt;url&gt;http://migration.ucdavis.edu/rmn/comments.php?id=788_0_6_0&lt;/url&gt;&lt;/related-urls&gt;&lt;/urls&gt;&lt;/record&gt;&lt;/Cite&gt;&lt;/EndNote&gt;</w:instrText>
      </w:r>
      <w:r w:rsidR="00EB3532">
        <w:rPr>
          <w:rFonts w:ascii="Times New Roman" w:hAnsi="Times New Roman" w:cs="Times New Roman"/>
          <w:sz w:val="24"/>
          <w:szCs w:val="24"/>
        </w:rPr>
        <w:fldChar w:fldCharType="separate"/>
      </w:r>
      <w:r w:rsidR="00EB3532">
        <w:rPr>
          <w:rFonts w:ascii="Times New Roman" w:hAnsi="Times New Roman" w:cs="Times New Roman"/>
          <w:noProof/>
          <w:sz w:val="24"/>
          <w:szCs w:val="24"/>
        </w:rPr>
        <w:t>(</w:t>
      </w:r>
      <w:hyperlink w:anchor="_ENREF_20" w:tooltip="University of Calfornia, 2003 #308" w:history="1">
        <w:r>
          <w:rPr>
            <w:rFonts w:ascii="Times New Roman" w:hAnsi="Times New Roman" w:cs="Times New Roman"/>
            <w:noProof/>
            <w:sz w:val="24"/>
            <w:szCs w:val="24"/>
          </w:rPr>
          <w:t>University of Calfornia, 2003, p. 3</w:t>
        </w:r>
      </w:hyperlink>
      <w:r w:rsidR="00EB3532">
        <w:rPr>
          <w:rFonts w:ascii="Times New Roman" w:hAnsi="Times New Roman" w:cs="Times New Roman"/>
          <w:noProof/>
          <w:sz w:val="24"/>
          <w:szCs w:val="24"/>
        </w:rPr>
        <w:t>)</w:t>
      </w:r>
      <w:r w:rsidR="00EB3532">
        <w:rPr>
          <w:rFonts w:ascii="Times New Roman" w:hAnsi="Times New Roman" w:cs="Times New Roman"/>
          <w:sz w:val="24"/>
          <w:szCs w:val="24"/>
        </w:rPr>
        <w:fldChar w:fldCharType="end"/>
      </w:r>
      <w:r w:rsidR="00EB3532">
        <w:rPr>
          <w:rFonts w:ascii="Times New Roman" w:hAnsi="Times New Roman" w:cs="Times New Roman"/>
          <w:sz w:val="24"/>
          <w:szCs w:val="24"/>
        </w:rPr>
        <w:t xml:space="preserve">. </w:t>
      </w:r>
      <w:r>
        <w:rPr>
          <w:rFonts w:ascii="Times New Roman" w:hAnsi="Times New Roman" w:cs="Times New Roman"/>
          <w:sz w:val="24"/>
          <w:szCs w:val="24"/>
        </w:rPr>
        <w:t xml:space="preserve">His reaction is one of </w:t>
      </w:r>
      <w:r>
        <w:rPr>
          <w:rFonts w:ascii="Times New Roman" w:hAnsi="Times New Roman" w:cs="Times New Roman"/>
          <w:sz w:val="24"/>
          <w:szCs w:val="24"/>
          <w:shd w:val="clear" w:color="auto" w:fill="FFFFFF"/>
        </w:rPr>
        <w:t>transformative alchemy.</w:t>
      </w:r>
      <w:r>
        <w:rPr>
          <w:rFonts w:ascii="Times New Roman" w:hAnsi="Times New Roman" w:cs="Times New Roman"/>
          <w:sz w:val="24"/>
          <w:szCs w:val="24"/>
        </w:rPr>
        <w:t xml:space="preserve"> </w:t>
      </w:r>
      <w:r w:rsidR="00EB3532">
        <w:rPr>
          <w:rFonts w:ascii="Times New Roman" w:hAnsi="Times New Roman" w:cs="Times New Roman"/>
          <w:sz w:val="24"/>
          <w:szCs w:val="24"/>
        </w:rPr>
        <w:t xml:space="preserve">So I believe that my </w:t>
      </w:r>
      <w:r>
        <w:rPr>
          <w:rFonts w:ascii="Times New Roman" w:hAnsi="Times New Roman" w:cs="Times New Roman"/>
          <w:sz w:val="24"/>
          <w:szCs w:val="24"/>
        </w:rPr>
        <w:t>novel of sort story cycles</w:t>
      </w:r>
      <w:r w:rsidR="00EB3532">
        <w:rPr>
          <w:rFonts w:ascii="Times New Roman" w:hAnsi="Times New Roman" w:cs="Times New Roman"/>
          <w:sz w:val="24"/>
          <w:szCs w:val="24"/>
        </w:rPr>
        <w:t xml:space="preserve"> has the potential to spur the reader to respond to the stories as real, albeit the members of parliament or other residents in caravan parks. Subsequently, I need to identify at what stage my social action short story cycles are currently, and what action needs to occur in order to have the potential to make a change.</w:t>
      </w:r>
    </w:p>
    <w:p w:rsidR="00EB3532" w:rsidRPr="00B26DAF" w:rsidRDefault="00EB3532" w:rsidP="00EB3532">
      <w:pPr>
        <w:autoSpaceDE w:val="0"/>
        <w:autoSpaceDN w:val="0"/>
        <w:adjustRightInd w:val="0"/>
        <w:rPr>
          <w:rFonts w:ascii="Times New Roman" w:hAnsi="Times New Roman" w:cs="Times New Roman"/>
          <w:sz w:val="24"/>
          <w:szCs w:val="24"/>
        </w:rPr>
      </w:pPr>
    </w:p>
    <w:p w:rsidR="00DE6D8D" w:rsidRDefault="00DE6D8D" w:rsidP="008D5734">
      <w:pPr>
        <w:spacing w:line="360" w:lineRule="auto"/>
        <w:rPr>
          <w:rFonts w:ascii="Times New Roman" w:hAnsi="Times New Roman" w:cs="Times New Roman"/>
          <w:sz w:val="24"/>
          <w:szCs w:val="24"/>
        </w:rPr>
      </w:pPr>
    </w:p>
    <w:p w:rsidR="00350EFB" w:rsidRDefault="009E6F56" w:rsidP="009E6F5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Although Jonathan Christiansen determines on-the-ground activists go through stages, </w:t>
      </w:r>
      <w:r w:rsidR="00350EFB">
        <w:rPr>
          <w:rFonts w:ascii="Times New Roman" w:hAnsi="Times New Roman" w:cs="Times New Roman"/>
          <w:sz w:val="24"/>
          <w:szCs w:val="24"/>
        </w:rPr>
        <w:t xml:space="preserve">as a social action writer, </w:t>
      </w:r>
      <w:r>
        <w:rPr>
          <w:rFonts w:ascii="Times New Roman" w:hAnsi="Times New Roman" w:cs="Times New Roman"/>
          <w:sz w:val="24"/>
          <w:szCs w:val="24"/>
        </w:rPr>
        <w:t xml:space="preserve">I am going to relate those stages, not to the collective action of people but to </w:t>
      </w:r>
      <w:r w:rsidR="00350EFB">
        <w:rPr>
          <w:rFonts w:ascii="Times New Roman" w:hAnsi="Times New Roman" w:cs="Times New Roman"/>
          <w:sz w:val="24"/>
          <w:szCs w:val="24"/>
        </w:rPr>
        <w:t xml:space="preserve">a collective action of writing for those writers who seek to be social action writers in order to be aware of these stages and aggressively pursue them accordingly. </w:t>
      </w:r>
    </w:p>
    <w:p w:rsidR="00350EFB" w:rsidRDefault="00350EFB" w:rsidP="009E6F56">
      <w:pPr>
        <w:spacing w:line="360" w:lineRule="auto"/>
        <w:rPr>
          <w:rFonts w:ascii="Times New Roman" w:hAnsi="Times New Roman" w:cs="Times New Roman"/>
          <w:sz w:val="24"/>
          <w:szCs w:val="24"/>
        </w:rPr>
      </w:pPr>
    </w:p>
    <w:p w:rsidR="009E6F56" w:rsidRDefault="009E6F56" w:rsidP="009E6F56">
      <w:pPr>
        <w:spacing w:line="360" w:lineRule="auto"/>
        <w:rPr>
          <w:rFonts w:ascii="Times New Roman" w:hAnsi="Times New Roman" w:cs="Times New Roman"/>
          <w:sz w:val="24"/>
          <w:szCs w:val="24"/>
        </w:rPr>
      </w:pPr>
      <w:r>
        <w:rPr>
          <w:rFonts w:ascii="Times New Roman" w:hAnsi="Times New Roman" w:cs="Times New Roman"/>
          <w:sz w:val="24"/>
          <w:szCs w:val="24"/>
        </w:rPr>
        <w:t xml:space="preserve">The first stage is emergence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&lt;EndNote&gt;&lt;Cite&gt;&lt;Author&gt;Christiansen&lt;/Author&gt;&lt;Year&gt;2009&lt;/Year&gt;&lt;RecNum&gt;287&lt;/RecNum&gt;&lt;Pages&gt;2&lt;/Pages&gt;&lt;DisplayText&gt;(Christiansen, 2009, p. 2)&lt;/DisplayText&gt;&lt;record&gt;&lt;rec-number&gt;287&lt;/rec-number&gt;&lt;foreign-keys&gt;&lt;key app="EN" db-id="tfrrd9pvqawf0be2aae5f5xdt02wzardt99x"&gt;287&lt;/key&gt;&lt;/foreign-keys&gt;&lt;ref-type name="Book"&gt;6&lt;/ref-type&gt;&lt;contributors&gt;&lt;authors&gt;&lt;author&gt;Christiansen, J.&lt;/author&gt;&lt;/authors&gt;&lt;/contributors&gt;&lt;titles&gt;&lt;title&gt;Four Stages of Social Movements&lt;/title&gt;&lt;secondary-title&gt;EBSCO Research Starters&lt;/secondary-title&gt;&lt;/titles&gt;&lt;dates&gt;&lt;year&gt;2009&lt;/year&gt;&lt;/dates&gt;&lt;pub-location&gt;Ipswich MA&lt;/pub-location&gt;&lt;publisher&gt;EBSCO Publishing, Inc.&lt;/publisher&gt;&lt;urls&gt;&lt;/urls&gt;&lt;/record&gt;&lt;/Cite&gt;&lt;/EndNote&gt;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6" w:tooltip="Christiansen, 2009 #287" w:history="1">
        <w:r w:rsidR="00DD7422">
          <w:rPr>
            <w:rFonts w:ascii="Times New Roman" w:hAnsi="Times New Roman" w:cs="Times New Roman"/>
            <w:noProof/>
            <w:sz w:val="24"/>
            <w:szCs w:val="24"/>
          </w:rPr>
          <w:t>Christiansen, 2009, p. 2</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Social action at this stage is very preliminary and participants ‘may be unhappy with some policy or social condition’ (p. 2). No action has been taken at this stage and individuals may make comments to friends or write a letter to the newspaper or representative. My email to the Member of Parliament </w:t>
      </w:r>
      <w:r w:rsidR="00E50605">
        <w:rPr>
          <w:rFonts w:ascii="Times New Roman" w:hAnsi="Times New Roman" w:cs="Times New Roman"/>
          <w:sz w:val="24"/>
          <w:szCs w:val="24"/>
        </w:rPr>
        <w:t>falls under</w:t>
      </w:r>
      <w:r>
        <w:rPr>
          <w:rFonts w:ascii="Times New Roman" w:hAnsi="Times New Roman" w:cs="Times New Roman"/>
          <w:sz w:val="24"/>
          <w:szCs w:val="24"/>
        </w:rPr>
        <w:t xml:space="preserve"> this</w:t>
      </w:r>
      <w:r w:rsidR="00E50605">
        <w:rPr>
          <w:rFonts w:ascii="Times New Roman" w:hAnsi="Times New Roman" w:cs="Times New Roman"/>
          <w:sz w:val="24"/>
          <w:szCs w:val="24"/>
        </w:rPr>
        <w:t xml:space="preserve"> stage</w:t>
      </w:r>
      <w:r>
        <w:rPr>
          <w:rFonts w:ascii="Times New Roman" w:hAnsi="Times New Roman" w:cs="Times New Roman"/>
          <w:sz w:val="24"/>
          <w:szCs w:val="24"/>
        </w:rPr>
        <w:t>. Christiansen considers these actions are not strategic.</w:t>
      </w:r>
    </w:p>
    <w:p w:rsidR="009E6F56" w:rsidRDefault="009E6F56" w:rsidP="009E6F56">
      <w:pPr>
        <w:spacing w:line="360" w:lineRule="auto"/>
        <w:rPr>
          <w:rFonts w:ascii="Times New Roman" w:hAnsi="Times New Roman" w:cs="Times New Roman"/>
          <w:sz w:val="24"/>
          <w:szCs w:val="24"/>
        </w:rPr>
      </w:pPr>
    </w:p>
    <w:p w:rsidR="009E6F56" w:rsidRPr="009E6F56" w:rsidRDefault="009E6F56" w:rsidP="009E6F56">
      <w:pPr>
        <w:spacing w:line="360" w:lineRule="auto"/>
        <w:rPr>
          <w:rFonts w:ascii="Times New Roman" w:hAnsi="Times New Roman" w:cs="Times New Roman"/>
          <w:sz w:val="24"/>
          <w:szCs w:val="24"/>
        </w:rPr>
      </w:pPr>
      <w:r w:rsidRPr="00793A84">
        <w:rPr>
          <w:rFonts w:ascii="Times New Roman" w:hAnsi="Times New Roman" w:cs="Times New Roman"/>
          <w:sz w:val="24"/>
          <w:szCs w:val="24"/>
        </w:rPr>
        <w:t xml:space="preserve">The second stage is ‘coalescence’ </w:t>
      </w:r>
      <w:r w:rsidRPr="00793A84">
        <w:rPr>
          <w:rFonts w:ascii="Times New Roman" w:hAnsi="Times New Roman" w:cs="Times New Roman"/>
          <w:b/>
          <w:sz w:val="24"/>
          <w:szCs w:val="24"/>
        </w:rPr>
        <w:fldChar w:fldCharType="begin"/>
      </w:r>
      <w:r w:rsidRPr="00793A84">
        <w:rPr>
          <w:rFonts w:ascii="Times New Roman" w:hAnsi="Times New Roman" w:cs="Times New Roman"/>
          <w:sz w:val="24"/>
          <w:szCs w:val="24"/>
        </w:rPr>
        <w:instrText xml:space="preserve"> ADDIN EN.CITE &lt;EndNote&gt;&lt;Cite&gt;&lt;Author&gt;Christiansen&lt;/Author&gt;&lt;Year&gt;2009&lt;/Year&gt;&lt;RecNum&gt;287&lt;/RecNum&gt;&lt;Pages&gt;3&lt;/Pages&gt;&lt;DisplayText&gt;(Christiansen, 2009, p. 3)&lt;/DisplayText&gt;&lt;record&gt;&lt;rec-number&gt;287&lt;/rec-number&gt;&lt;foreign-keys&gt;&lt;key app="EN" db-id="tfrrd9pvqawf0be2aae5f5xdt02wzardt99x"&gt;287&lt;/key&gt;&lt;/foreign-keys&gt;&lt;ref-type name="Book"&gt;6&lt;/ref-type&gt;&lt;contributors&gt;&lt;authors&gt;&lt;author&gt;Christiansen, J.&lt;/author&gt;&lt;/authors&gt;&lt;/contributors&gt;&lt;titles&gt;&lt;title&gt;Four Stages of Social Movements&lt;/title&gt;&lt;secondary-title&gt;EBSCO Research Starters&lt;/secondary-title&gt;&lt;/titles&gt;&lt;dates&gt;&lt;year&gt;2009&lt;/year&gt;&lt;/dates&gt;&lt;pub-location&gt;Ipswich MA&lt;/pub-location&gt;&lt;publisher&gt;EBSCO Publishing, Inc.&lt;/publisher&gt;&lt;urls&gt;&lt;/urls&gt;&lt;/record&gt;&lt;/Cite&gt;&lt;/EndNote&gt;</w:instrText>
      </w:r>
      <w:r w:rsidRPr="00793A84">
        <w:rPr>
          <w:rFonts w:ascii="Times New Roman" w:hAnsi="Times New Roman" w:cs="Times New Roman"/>
          <w:b/>
          <w:sz w:val="24"/>
          <w:szCs w:val="24"/>
        </w:rPr>
        <w:fldChar w:fldCharType="separate"/>
      </w:r>
      <w:r w:rsidRPr="00793A84">
        <w:rPr>
          <w:rFonts w:ascii="Times New Roman" w:hAnsi="Times New Roman" w:cs="Times New Roman"/>
          <w:noProof/>
          <w:sz w:val="24"/>
          <w:szCs w:val="24"/>
        </w:rPr>
        <w:t>(</w:t>
      </w:r>
      <w:hyperlink w:anchor="_ENREF_6" w:tooltip="Christiansen, 2009 #287" w:history="1">
        <w:r w:rsidR="00DD7422" w:rsidRPr="00793A84">
          <w:rPr>
            <w:rFonts w:ascii="Times New Roman" w:hAnsi="Times New Roman" w:cs="Times New Roman"/>
            <w:noProof/>
            <w:sz w:val="24"/>
            <w:szCs w:val="24"/>
          </w:rPr>
          <w:t>Christiansen, 2009, p. 3</w:t>
        </w:r>
      </w:hyperlink>
      <w:r w:rsidRPr="00793A84">
        <w:rPr>
          <w:rFonts w:ascii="Times New Roman" w:hAnsi="Times New Roman" w:cs="Times New Roman"/>
          <w:noProof/>
          <w:sz w:val="24"/>
          <w:szCs w:val="24"/>
        </w:rPr>
        <w:t>)</w:t>
      </w:r>
      <w:r w:rsidRPr="00793A84">
        <w:rPr>
          <w:rFonts w:ascii="Times New Roman" w:hAnsi="Times New Roman" w:cs="Times New Roman"/>
          <w:b/>
          <w:sz w:val="24"/>
          <w:szCs w:val="24"/>
        </w:rPr>
        <w:fldChar w:fldCharType="end"/>
      </w:r>
      <w:r w:rsidRPr="00793A84">
        <w:rPr>
          <w:rFonts w:ascii="Times New Roman" w:hAnsi="Times New Roman" w:cs="Times New Roman"/>
          <w:sz w:val="24"/>
          <w:szCs w:val="24"/>
        </w:rPr>
        <w:t xml:space="preserve">. Here Christiansen elaborates that there is a more clearly defined sense of discontent, there is a ‘sense of what the unease is about and who or what is responsible’ </w:t>
      </w:r>
      <w:r w:rsidRPr="00793A84">
        <w:rPr>
          <w:rFonts w:ascii="Times New Roman" w:hAnsi="Times New Roman" w:cs="Times New Roman"/>
          <w:b/>
          <w:sz w:val="24"/>
          <w:szCs w:val="24"/>
        </w:rPr>
        <w:fldChar w:fldCharType="begin"/>
      </w:r>
      <w:r w:rsidRPr="00793A84">
        <w:rPr>
          <w:rFonts w:ascii="Times New Roman" w:hAnsi="Times New Roman" w:cs="Times New Roman"/>
          <w:sz w:val="24"/>
          <w:szCs w:val="24"/>
        </w:rPr>
        <w:instrText xml:space="preserve"> ADDIN EN.CITE &lt;EndNote&gt;&lt;Cite ExcludeAuth="1"&gt;&lt;Author&gt;Christiansen&lt;/Author&gt;&lt;Year&gt;2009&lt;/Year&gt;&lt;RecNum&gt;287&lt;/RecNum&gt;&lt;Pages&gt;2&lt;/Pages&gt;&lt;DisplayText&gt;(2009, p. 2)&lt;/DisplayText&gt;&lt;record&gt;&lt;rec-number&gt;287&lt;/rec-number&gt;&lt;foreign-keys&gt;&lt;key app="EN" db-id="tfrrd9pvqawf0be2aae5f5xdt02wzardt99x"&gt;287&lt;/key&gt;&lt;/foreign-keys&gt;&lt;ref-type name="Book"&gt;6&lt;/ref-type&gt;&lt;contributors&gt;&lt;authors&gt;&lt;author&gt;Christiansen, J.&lt;/author&gt;&lt;/authors&gt;&lt;/contributors&gt;&lt;titles&gt;&lt;title&gt;Four Stages of Social Movements&lt;/title&gt;&lt;secondary-title&gt;EBSCO Research Starters&lt;/secondary-title&gt;&lt;/titles&gt;&lt;dates&gt;&lt;year&gt;2009&lt;/year&gt;&lt;/dates&gt;&lt;pub-location&gt;Ipswich MA&lt;/pub-location&gt;&lt;publisher&gt;EBSCO Publishing, Inc.&lt;/publisher&gt;&lt;urls&gt;&lt;/urls&gt;&lt;/record&gt;&lt;/Cite&gt;&lt;/EndNote&gt;</w:instrText>
      </w:r>
      <w:r w:rsidRPr="00793A84">
        <w:rPr>
          <w:rFonts w:ascii="Times New Roman" w:hAnsi="Times New Roman" w:cs="Times New Roman"/>
          <w:b/>
          <w:sz w:val="24"/>
          <w:szCs w:val="24"/>
        </w:rPr>
        <w:fldChar w:fldCharType="separate"/>
      </w:r>
      <w:r w:rsidRPr="00793A84">
        <w:rPr>
          <w:rFonts w:ascii="Times New Roman" w:hAnsi="Times New Roman" w:cs="Times New Roman"/>
          <w:noProof/>
          <w:sz w:val="24"/>
          <w:szCs w:val="24"/>
        </w:rPr>
        <w:t>(</w:t>
      </w:r>
      <w:hyperlink w:anchor="_ENREF_6" w:tooltip="Christiansen, 2009 #287" w:history="1">
        <w:r w:rsidR="00DD7422" w:rsidRPr="00793A84">
          <w:rPr>
            <w:rFonts w:ascii="Times New Roman" w:hAnsi="Times New Roman" w:cs="Times New Roman"/>
            <w:noProof/>
            <w:sz w:val="24"/>
            <w:szCs w:val="24"/>
          </w:rPr>
          <w:t>2009, p. 2</w:t>
        </w:r>
      </w:hyperlink>
      <w:r w:rsidRPr="00793A84">
        <w:rPr>
          <w:rFonts w:ascii="Times New Roman" w:hAnsi="Times New Roman" w:cs="Times New Roman"/>
          <w:noProof/>
          <w:sz w:val="24"/>
          <w:szCs w:val="24"/>
        </w:rPr>
        <w:t>)</w:t>
      </w:r>
      <w:r w:rsidRPr="00793A84">
        <w:rPr>
          <w:rFonts w:ascii="Times New Roman" w:hAnsi="Times New Roman" w:cs="Times New Roman"/>
          <w:b/>
          <w:sz w:val="24"/>
          <w:szCs w:val="24"/>
        </w:rPr>
        <w:fldChar w:fldCharType="end"/>
      </w:r>
      <w:r w:rsidRPr="00793A84">
        <w:rPr>
          <w:rFonts w:ascii="Times New Roman" w:hAnsi="Times New Roman" w:cs="Times New Roman"/>
          <w:sz w:val="24"/>
          <w:szCs w:val="24"/>
        </w:rPr>
        <w:t xml:space="preserve">. In </w:t>
      </w:r>
      <w:r>
        <w:rPr>
          <w:rFonts w:ascii="Times New Roman" w:hAnsi="Times New Roman" w:cs="Times New Roman"/>
          <w:sz w:val="24"/>
          <w:szCs w:val="24"/>
        </w:rPr>
        <w:t>this</w:t>
      </w:r>
      <w:r w:rsidRPr="00793A84">
        <w:rPr>
          <w:rFonts w:ascii="Times New Roman" w:hAnsi="Times New Roman" w:cs="Times New Roman"/>
          <w:sz w:val="24"/>
          <w:szCs w:val="24"/>
        </w:rPr>
        <w:t xml:space="preserve"> instance my </w:t>
      </w:r>
      <w:r w:rsidR="00DD1FFD">
        <w:rPr>
          <w:rFonts w:ascii="Times New Roman" w:hAnsi="Times New Roman" w:cs="Times New Roman"/>
          <w:sz w:val="24"/>
          <w:szCs w:val="24"/>
        </w:rPr>
        <w:t>novel of short story cycles</w:t>
      </w:r>
      <w:r w:rsidRPr="00793A84">
        <w:rPr>
          <w:rFonts w:ascii="Times New Roman" w:hAnsi="Times New Roman" w:cs="Times New Roman"/>
          <w:sz w:val="24"/>
          <w:szCs w:val="24"/>
        </w:rPr>
        <w:t xml:space="preserve"> is appropriate here. The stories of my and other</w:t>
      </w:r>
      <w:r>
        <w:rPr>
          <w:rFonts w:ascii="Times New Roman" w:hAnsi="Times New Roman" w:cs="Times New Roman"/>
          <w:sz w:val="24"/>
          <w:szCs w:val="24"/>
        </w:rPr>
        <w:t>s</w:t>
      </w:r>
      <w:r w:rsidRPr="00793A84">
        <w:rPr>
          <w:rFonts w:ascii="Times New Roman" w:hAnsi="Times New Roman" w:cs="Times New Roman"/>
          <w:sz w:val="24"/>
          <w:szCs w:val="24"/>
        </w:rPr>
        <w:t xml:space="preserve"> experience cover a wide range of corresponding topics and ‘discontent is no longer uncoordinated and individual’ </w:t>
      </w:r>
      <w:r w:rsidRPr="00793A84">
        <w:rPr>
          <w:rFonts w:ascii="Times New Roman" w:hAnsi="Times New Roman" w:cs="Times New Roman"/>
          <w:b/>
          <w:sz w:val="24"/>
          <w:szCs w:val="24"/>
        </w:rPr>
        <w:fldChar w:fldCharType="begin"/>
      </w:r>
      <w:r w:rsidRPr="00793A84">
        <w:rPr>
          <w:rFonts w:ascii="Times New Roman" w:hAnsi="Times New Roman" w:cs="Times New Roman"/>
          <w:sz w:val="24"/>
          <w:szCs w:val="24"/>
        </w:rPr>
        <w:instrText xml:space="preserve"> ADDIN EN.CITE &lt;EndNote&gt;&lt;Cite ExcludeAuth="1"&gt;&lt;Author&gt;Christiansen&lt;/Author&gt;&lt;Year&gt;2009&lt;/Year&gt;&lt;RecNum&gt;287&lt;/RecNum&gt;&lt;Pages&gt;2&lt;/Pages&gt;&lt;DisplayText&gt;(2009, p. 2)&lt;/DisplayText&gt;&lt;record&gt;&lt;rec-number&gt;287&lt;/rec-number&gt;&lt;foreign-keys&gt;&lt;key app="EN" db-id="tfrrd9pvqawf0be2aae5f5xdt02wzardt99x"&gt;287&lt;/key&gt;&lt;/foreign-keys&gt;&lt;ref-type name="Book"&gt;6&lt;/ref-type&gt;&lt;contributors&gt;&lt;authors&gt;&lt;author&gt;Christiansen, J.&lt;/author&gt;&lt;/authors&gt;&lt;/contributors&gt;&lt;titles&gt;&lt;title&gt;Four Stages of Social Movements&lt;/title&gt;&lt;secondary-title&gt;EBSCO Research Starters&lt;/secondary-title&gt;&lt;/titles&gt;&lt;dates&gt;&lt;year&gt;2009&lt;/year&gt;&lt;/dates&gt;&lt;pub-location&gt;Ipswich MA&lt;/pub-location&gt;&lt;publisher&gt;EBSCO Publishing, Inc.&lt;/publisher&gt;&lt;urls&gt;&lt;/urls&gt;&lt;/record&gt;&lt;/Cite&gt;&lt;/EndNote&gt;</w:instrText>
      </w:r>
      <w:r w:rsidRPr="00793A84">
        <w:rPr>
          <w:rFonts w:ascii="Times New Roman" w:hAnsi="Times New Roman" w:cs="Times New Roman"/>
          <w:b/>
          <w:sz w:val="24"/>
          <w:szCs w:val="24"/>
        </w:rPr>
        <w:fldChar w:fldCharType="separate"/>
      </w:r>
      <w:r w:rsidRPr="00793A84">
        <w:rPr>
          <w:rFonts w:ascii="Times New Roman" w:hAnsi="Times New Roman" w:cs="Times New Roman"/>
          <w:noProof/>
          <w:sz w:val="24"/>
          <w:szCs w:val="24"/>
        </w:rPr>
        <w:t>(</w:t>
      </w:r>
      <w:hyperlink w:anchor="_ENREF_6" w:tooltip="Christiansen, 2009 #287" w:history="1">
        <w:r w:rsidR="00DD7422" w:rsidRPr="00793A84">
          <w:rPr>
            <w:rFonts w:ascii="Times New Roman" w:hAnsi="Times New Roman" w:cs="Times New Roman"/>
            <w:noProof/>
            <w:sz w:val="24"/>
            <w:szCs w:val="24"/>
          </w:rPr>
          <w:t>2009, p. 2</w:t>
        </w:r>
      </w:hyperlink>
      <w:r w:rsidRPr="00793A84">
        <w:rPr>
          <w:rFonts w:ascii="Times New Roman" w:hAnsi="Times New Roman" w:cs="Times New Roman"/>
          <w:noProof/>
          <w:sz w:val="24"/>
          <w:szCs w:val="24"/>
        </w:rPr>
        <w:t>)</w:t>
      </w:r>
      <w:r w:rsidRPr="00793A84">
        <w:rPr>
          <w:rFonts w:ascii="Times New Roman" w:hAnsi="Times New Roman" w:cs="Times New Roman"/>
          <w:b/>
          <w:sz w:val="24"/>
          <w:szCs w:val="24"/>
        </w:rPr>
        <w:fldChar w:fldCharType="end"/>
      </w:r>
      <w:r w:rsidRPr="00793A84">
        <w:rPr>
          <w:rFonts w:ascii="Times New Roman" w:hAnsi="Times New Roman" w:cs="Times New Roman"/>
          <w:sz w:val="24"/>
          <w:szCs w:val="24"/>
        </w:rPr>
        <w:t xml:space="preserve">. The </w:t>
      </w:r>
      <w:r w:rsidR="00A12B1E">
        <w:rPr>
          <w:rFonts w:ascii="Times New Roman" w:hAnsi="Times New Roman" w:cs="Times New Roman"/>
          <w:sz w:val="24"/>
          <w:szCs w:val="24"/>
        </w:rPr>
        <w:t>stories are</w:t>
      </w:r>
      <w:r w:rsidRPr="00793A84">
        <w:rPr>
          <w:rFonts w:ascii="Times New Roman" w:hAnsi="Times New Roman" w:cs="Times New Roman"/>
          <w:sz w:val="24"/>
          <w:szCs w:val="24"/>
        </w:rPr>
        <w:t xml:space="preserve"> a collective representation.  This stage should not be a one off occurrence, but rather a series of strategic positions to emphasise the points raised </w:t>
      </w:r>
      <w:r w:rsidRPr="00793A84">
        <w:rPr>
          <w:rFonts w:ascii="Times New Roman" w:hAnsi="Times New Roman" w:cs="Times New Roman"/>
          <w:b/>
          <w:sz w:val="24"/>
          <w:szCs w:val="24"/>
        </w:rPr>
        <w:fldChar w:fldCharType="begin"/>
      </w:r>
      <w:r w:rsidRPr="00793A84">
        <w:rPr>
          <w:rFonts w:ascii="Times New Roman" w:hAnsi="Times New Roman" w:cs="Times New Roman"/>
          <w:sz w:val="24"/>
          <w:szCs w:val="24"/>
        </w:rPr>
        <w:instrText xml:space="preserve"> ADDIN EN.CITE &lt;EndNote&gt;&lt;Cite&gt;&lt;Author&gt;Christiansen&lt;/Author&gt;&lt;Year&gt;2009&lt;/Year&gt;&lt;RecNum&gt;287&lt;/RecNum&gt;&lt;DisplayText&gt;(Christiansen, 2009)&lt;/DisplayText&gt;&lt;record&gt;&lt;rec-number&gt;287&lt;/rec-number&gt;&lt;foreign-keys&gt;&lt;key app="EN" db-id="tfrrd9pvqawf0be2aae5f5xdt02wzardt99x"&gt;287&lt;/key&gt;&lt;/foreign-keys&gt;&lt;ref-type name="Book"&gt;6&lt;/ref-type&gt;&lt;contributors&gt;&lt;authors&gt;&lt;author&gt;Christiansen, J.&lt;/author&gt;&lt;/authors&gt;&lt;/contributors&gt;&lt;titles&gt;&lt;title&gt;Four Stages of Social Movements&lt;/title&gt;&lt;secondary-title&gt;EBSCO Research Starters&lt;/secondary-title&gt;&lt;/titles&gt;&lt;dates&gt;&lt;year&gt;2009&lt;/year&gt;&lt;/dates&gt;&lt;pub-location&gt;Ipswich MA&lt;/pub-location&gt;&lt;publisher&gt;EBSCO Publishing, Inc.&lt;/publisher&gt;&lt;urls&gt;&lt;/urls&gt;&lt;/record&gt;&lt;/Cite&gt;&lt;/EndNote&gt;</w:instrText>
      </w:r>
      <w:r w:rsidRPr="00793A84">
        <w:rPr>
          <w:rFonts w:ascii="Times New Roman" w:hAnsi="Times New Roman" w:cs="Times New Roman"/>
          <w:b/>
          <w:sz w:val="24"/>
          <w:szCs w:val="24"/>
        </w:rPr>
        <w:fldChar w:fldCharType="separate"/>
      </w:r>
      <w:r w:rsidRPr="00793A84">
        <w:rPr>
          <w:rFonts w:ascii="Times New Roman" w:hAnsi="Times New Roman" w:cs="Times New Roman"/>
          <w:noProof/>
          <w:sz w:val="24"/>
          <w:szCs w:val="24"/>
        </w:rPr>
        <w:t>(</w:t>
      </w:r>
      <w:hyperlink w:anchor="_ENREF_6" w:tooltip="Christiansen, 2009 #287" w:history="1">
        <w:r w:rsidR="00DD7422" w:rsidRPr="00793A84">
          <w:rPr>
            <w:rFonts w:ascii="Times New Roman" w:hAnsi="Times New Roman" w:cs="Times New Roman"/>
            <w:noProof/>
            <w:sz w:val="24"/>
            <w:szCs w:val="24"/>
          </w:rPr>
          <w:t>Christiansen, 2009</w:t>
        </w:r>
      </w:hyperlink>
      <w:r w:rsidRPr="00793A84">
        <w:rPr>
          <w:rFonts w:ascii="Times New Roman" w:hAnsi="Times New Roman" w:cs="Times New Roman"/>
          <w:noProof/>
          <w:sz w:val="24"/>
          <w:szCs w:val="24"/>
        </w:rPr>
        <w:t>)</w:t>
      </w:r>
      <w:r w:rsidRPr="00793A84">
        <w:rPr>
          <w:rFonts w:ascii="Times New Roman" w:hAnsi="Times New Roman" w:cs="Times New Roman"/>
          <w:b/>
          <w:sz w:val="24"/>
          <w:szCs w:val="24"/>
        </w:rPr>
        <w:fldChar w:fldCharType="end"/>
      </w:r>
      <w:r w:rsidRPr="00793A84">
        <w:rPr>
          <w:rFonts w:ascii="Times New Roman" w:hAnsi="Times New Roman" w:cs="Times New Roman"/>
          <w:sz w:val="24"/>
          <w:szCs w:val="24"/>
        </w:rPr>
        <w:t>. In addition to my fourteen short story cycles, I have submit</w:t>
      </w:r>
      <w:r w:rsidR="00350EFB">
        <w:rPr>
          <w:rFonts w:ascii="Times New Roman" w:hAnsi="Times New Roman" w:cs="Times New Roman"/>
          <w:sz w:val="24"/>
          <w:szCs w:val="24"/>
        </w:rPr>
        <w:t>ted some strategic stories</w:t>
      </w:r>
      <w:r w:rsidRPr="00793A84">
        <w:rPr>
          <w:rFonts w:ascii="Times New Roman" w:hAnsi="Times New Roman" w:cs="Times New Roman"/>
          <w:sz w:val="24"/>
          <w:szCs w:val="24"/>
        </w:rPr>
        <w:t xml:space="preserve"> to writing competitions. The first story </w:t>
      </w:r>
      <w:r w:rsidRPr="00793A84">
        <w:rPr>
          <w:rFonts w:ascii="Times New Roman" w:hAnsi="Times New Roman" w:cs="Times New Roman"/>
          <w:i/>
          <w:sz w:val="24"/>
          <w:szCs w:val="24"/>
        </w:rPr>
        <w:t>The Journey</w:t>
      </w:r>
      <w:r w:rsidRPr="00793A84">
        <w:rPr>
          <w:rFonts w:ascii="Times New Roman" w:hAnsi="Times New Roman" w:cs="Times New Roman"/>
          <w:sz w:val="24"/>
          <w:szCs w:val="24"/>
        </w:rPr>
        <w:t xml:space="preserve"> has been submitted to the inaugural Launceston Tasmania Literary Award 2014. The second </w:t>
      </w:r>
      <w:r w:rsidRPr="00793A84">
        <w:rPr>
          <w:rFonts w:ascii="Times New Roman" w:hAnsi="Times New Roman" w:cs="Times New Roman"/>
          <w:i/>
          <w:sz w:val="24"/>
          <w:szCs w:val="24"/>
        </w:rPr>
        <w:t>Buy up big</w:t>
      </w:r>
      <w:r w:rsidRPr="00793A84">
        <w:rPr>
          <w:rFonts w:ascii="Times New Roman" w:hAnsi="Times New Roman" w:cs="Times New Roman"/>
          <w:sz w:val="24"/>
          <w:szCs w:val="24"/>
        </w:rPr>
        <w:t xml:space="preserve"> has been submitted to the 2014 </w:t>
      </w:r>
      <w:r w:rsidRPr="00793A84">
        <w:rPr>
          <w:rFonts w:ascii="Times New Roman" w:hAnsi="Times New Roman" w:cs="Times New Roman"/>
          <w:i/>
          <w:sz w:val="24"/>
          <w:szCs w:val="24"/>
        </w:rPr>
        <w:t>Overland</w:t>
      </w:r>
      <w:r w:rsidRPr="00793A84">
        <w:rPr>
          <w:rFonts w:ascii="Times New Roman" w:hAnsi="Times New Roman" w:cs="Times New Roman"/>
          <w:sz w:val="24"/>
          <w:szCs w:val="24"/>
        </w:rPr>
        <w:t xml:space="preserve"> Story Wine Prize. The third </w:t>
      </w:r>
      <w:r w:rsidRPr="00793A84">
        <w:rPr>
          <w:rFonts w:ascii="Times New Roman" w:hAnsi="Times New Roman" w:cs="Times New Roman"/>
          <w:i/>
          <w:sz w:val="24"/>
          <w:szCs w:val="24"/>
        </w:rPr>
        <w:t>Get out of here</w:t>
      </w:r>
      <w:r w:rsidRPr="00793A84">
        <w:rPr>
          <w:rFonts w:ascii="Times New Roman" w:hAnsi="Times New Roman" w:cs="Times New Roman"/>
          <w:sz w:val="24"/>
          <w:szCs w:val="24"/>
        </w:rPr>
        <w:t xml:space="preserve"> has been submitted to The </w:t>
      </w:r>
      <w:r w:rsidRPr="00793A84">
        <w:rPr>
          <w:rStyle w:val="Emphasis"/>
          <w:rFonts w:ascii="Times New Roman" w:hAnsi="Times New Roman" w:cs="Times New Roman"/>
          <w:sz w:val="24"/>
          <w:szCs w:val="24"/>
        </w:rPr>
        <w:t>Overland </w:t>
      </w:r>
      <w:r w:rsidRPr="00793A84">
        <w:rPr>
          <w:rFonts w:ascii="Times New Roman" w:hAnsi="Times New Roman" w:cs="Times New Roman"/>
          <w:sz w:val="24"/>
          <w:szCs w:val="24"/>
        </w:rPr>
        <w:t>Victoria University Short Story Prize for New and Emerging Writers</w:t>
      </w:r>
      <w:r>
        <w:rPr>
          <w:rFonts w:ascii="Times New Roman" w:hAnsi="Times New Roman" w:cs="Times New Roman"/>
          <w:sz w:val="24"/>
          <w:szCs w:val="24"/>
        </w:rPr>
        <w:t xml:space="preserve">. </w:t>
      </w:r>
      <w:r w:rsidR="00DD7422">
        <w:rPr>
          <w:rFonts w:ascii="Times New Roman" w:hAnsi="Times New Roman" w:cs="Times New Roman"/>
          <w:sz w:val="24"/>
          <w:szCs w:val="24"/>
        </w:rPr>
        <w:t>T</w:t>
      </w:r>
      <w:r>
        <w:rPr>
          <w:rFonts w:ascii="Times New Roman" w:hAnsi="Times New Roman" w:cs="Times New Roman"/>
          <w:sz w:val="24"/>
          <w:szCs w:val="24"/>
        </w:rPr>
        <w:t xml:space="preserve">he opportunity for me here is have the story visible in another reader field and the chance to raise awareness what each story is about in the wider audience exposing the changes that need to occur. Another choice </w:t>
      </w:r>
      <w:r w:rsidR="00350EFB">
        <w:rPr>
          <w:rFonts w:ascii="Times New Roman" w:hAnsi="Times New Roman" w:cs="Times New Roman"/>
          <w:sz w:val="24"/>
          <w:szCs w:val="24"/>
        </w:rPr>
        <w:t>a social action writer has</w:t>
      </w:r>
      <w:r>
        <w:rPr>
          <w:rFonts w:ascii="Times New Roman" w:hAnsi="Times New Roman" w:cs="Times New Roman"/>
          <w:sz w:val="24"/>
          <w:szCs w:val="24"/>
        </w:rPr>
        <w:t xml:space="preserve"> is to pen essays or newspaper articles to keep issues in the public face and begin to make clear demands. From a social activist writer’s point of view, as would a human activist at this stage, my writing is ‘focalized and collective’ </w:t>
      </w:r>
      <w:r>
        <w:rPr>
          <w:rFonts w:ascii="Times New Roman" w:hAnsi="Times New Roman" w:cs="Times New Roman"/>
          <w:b/>
          <w:sz w:val="24"/>
          <w:szCs w:val="24"/>
        </w:rPr>
        <w:fldChar w:fldCharType="begin"/>
      </w:r>
      <w:r>
        <w:rPr>
          <w:rFonts w:ascii="Times New Roman" w:hAnsi="Times New Roman" w:cs="Times New Roman"/>
          <w:sz w:val="24"/>
          <w:szCs w:val="24"/>
        </w:rPr>
        <w:instrText xml:space="preserve"> ADDIN EN.CITE &lt;EndNote&gt;&lt;Cite&gt;&lt;Author&gt;Christiansen&lt;/Author&gt;&lt;Year&gt;2009&lt;/Year&gt;&lt;RecNum&gt;287&lt;/RecNum&gt;&lt;Pages&gt;3&lt;/Pages&gt;&lt;DisplayText&gt;(Christiansen, 2009, p. 3)&lt;/DisplayText&gt;&lt;record&gt;&lt;rec-number&gt;287&lt;/rec-number&gt;&lt;foreign-keys&gt;&lt;key app="EN" db-id="tfrrd9pvqawf0be2aae5f5xdt02wzardt99x"&gt;287&lt;/key&gt;&lt;/foreign-keys&gt;&lt;ref-type name="Book"&gt;6&lt;/ref-type&gt;&lt;contributors&gt;&lt;authors&gt;&lt;author&gt;Christiansen, J.&lt;/author&gt;&lt;/authors&gt;&lt;/contributors&gt;&lt;titles&gt;&lt;title&gt;Four Stages of Social Movements&lt;/title&gt;&lt;secondary-title&gt;EBSCO Research Starters&lt;/secondary-title&gt;&lt;/titles&gt;&lt;dates&gt;&lt;year&gt;2009&lt;/year&gt;&lt;/dates&gt;&lt;pub-location&gt;Ipswich MA&lt;/pub-location&gt;&lt;publisher&gt;EBSCO Publishing, Inc.&lt;/publisher&gt;&lt;urls&gt;&lt;/urls&gt;&lt;/record&gt;&lt;/Cite&gt;&lt;/EndNote&gt;</w:instrText>
      </w:r>
      <w:r>
        <w:rPr>
          <w:rFonts w:ascii="Times New Roman" w:hAnsi="Times New Roman" w:cs="Times New Roman"/>
          <w:b/>
          <w:sz w:val="24"/>
          <w:szCs w:val="24"/>
        </w:rPr>
        <w:fldChar w:fldCharType="separate"/>
      </w:r>
      <w:r>
        <w:rPr>
          <w:rFonts w:ascii="Times New Roman" w:hAnsi="Times New Roman" w:cs="Times New Roman"/>
          <w:noProof/>
          <w:sz w:val="24"/>
          <w:szCs w:val="24"/>
        </w:rPr>
        <w:t>(</w:t>
      </w:r>
      <w:hyperlink w:anchor="_ENREF_6" w:tooltip="Christiansen, 2009 #287" w:history="1">
        <w:r w:rsidR="00DD7422">
          <w:rPr>
            <w:rFonts w:ascii="Times New Roman" w:hAnsi="Times New Roman" w:cs="Times New Roman"/>
            <w:noProof/>
            <w:sz w:val="24"/>
            <w:szCs w:val="24"/>
          </w:rPr>
          <w:t>Christiansen, 2009, p. 3</w:t>
        </w:r>
      </w:hyperlink>
      <w:r>
        <w:rPr>
          <w:rFonts w:ascii="Times New Roman" w:hAnsi="Times New Roman" w:cs="Times New Roman"/>
          <w:noProof/>
          <w:sz w:val="24"/>
          <w:szCs w:val="24"/>
        </w:rPr>
        <w:t>)</w:t>
      </w:r>
      <w:r>
        <w:rPr>
          <w:rFonts w:ascii="Times New Roman" w:hAnsi="Times New Roman" w:cs="Times New Roman"/>
          <w:b/>
          <w:sz w:val="24"/>
          <w:szCs w:val="24"/>
        </w:rPr>
        <w:fldChar w:fldCharType="end"/>
      </w:r>
    </w:p>
    <w:p w:rsidR="009E6F56" w:rsidRDefault="009E6F56" w:rsidP="009E6F56"/>
    <w:p w:rsidR="009E6F56" w:rsidRDefault="009E6F56" w:rsidP="009E6F56">
      <w:pPr>
        <w:spacing w:line="360" w:lineRule="auto"/>
        <w:rPr>
          <w:rFonts w:ascii="Times New Roman" w:hAnsi="Times New Roman" w:cs="Times New Roman"/>
          <w:sz w:val="24"/>
          <w:szCs w:val="24"/>
        </w:rPr>
      </w:pPr>
      <w:r>
        <w:rPr>
          <w:rFonts w:ascii="Times New Roman" w:hAnsi="Times New Roman" w:cs="Times New Roman"/>
          <w:sz w:val="24"/>
          <w:szCs w:val="24"/>
        </w:rPr>
        <w:t xml:space="preserve">The third stage is ‘Formalization’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&lt;EndNote&gt;&lt;Cite&gt;&lt;Author&gt;Christiansen&lt;/Author&gt;&lt;Year&gt;2009&lt;/Year&gt;&lt;RecNum&gt;287&lt;/RecNum&gt;&lt;Pages&gt;3&lt;/Pages&gt;&lt;DisplayText&gt;(Christiansen, 2009, p. 3)&lt;/DisplayText&gt;&lt;record&gt;&lt;rec-number&gt;287&lt;/rec-number&gt;&lt;foreign-keys&gt;&lt;key app="EN" db-id="tfrrd9pvqawf0be2aae5f5xdt02wzardt99x"&gt;287&lt;/key&gt;&lt;/foreign-keys&gt;&lt;ref-type name="Book"&gt;6&lt;/ref-type&gt;&lt;contributors&gt;&lt;authors&gt;&lt;author&gt;Christiansen, J.&lt;/author&gt;&lt;/authors&gt;&lt;/contributors&gt;&lt;titles&gt;&lt;title&gt;Four Stages of Social Movements&lt;/title&gt;&lt;secondary-title&gt;EBSCO Research Starters&lt;/secondary-title&gt;&lt;/titles&gt;&lt;dates&gt;&lt;year&gt;2009&lt;/year&gt;&lt;/dates&gt;&lt;pub-location&gt;Ipswich MA&lt;/pub-location&gt;&lt;publisher&gt;EBSCO Publishing, Inc.&lt;/publisher&gt;&lt;urls&gt;&lt;/urls&gt;&lt;/record&gt;&lt;/Cite&gt;&lt;/EndNote&gt;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6" w:tooltip="Christiansen, 2009 #287" w:history="1">
        <w:r w:rsidR="00DD7422">
          <w:rPr>
            <w:rFonts w:ascii="Times New Roman" w:hAnsi="Times New Roman" w:cs="Times New Roman"/>
            <w:noProof/>
            <w:sz w:val="24"/>
            <w:szCs w:val="24"/>
          </w:rPr>
          <w:t>Christiansen, 2009, p. 3</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This stage is characterised by high levels of ‘organisation and coalition-based strategies’ (p. 3). In other words, my purpose </w:t>
      </w:r>
      <w:r w:rsidR="00350EFB">
        <w:rPr>
          <w:rFonts w:ascii="Times New Roman" w:hAnsi="Times New Roman" w:cs="Times New Roman"/>
          <w:sz w:val="24"/>
          <w:szCs w:val="24"/>
        </w:rPr>
        <w:t>is to get</w:t>
      </w:r>
      <w:r>
        <w:rPr>
          <w:rFonts w:ascii="Times New Roman" w:hAnsi="Times New Roman" w:cs="Times New Roman"/>
          <w:sz w:val="24"/>
          <w:szCs w:val="24"/>
        </w:rPr>
        <w:t xml:space="preserve"> my </w:t>
      </w:r>
      <w:r w:rsidR="00DD1FFD">
        <w:rPr>
          <w:rFonts w:ascii="Times New Roman" w:hAnsi="Times New Roman" w:cs="Times New Roman"/>
          <w:sz w:val="24"/>
          <w:szCs w:val="24"/>
        </w:rPr>
        <w:t>novel</w:t>
      </w:r>
      <w:r>
        <w:rPr>
          <w:rFonts w:ascii="Times New Roman" w:hAnsi="Times New Roman" w:cs="Times New Roman"/>
          <w:sz w:val="24"/>
          <w:szCs w:val="24"/>
        </w:rPr>
        <w:t xml:space="preserve"> published, in order to raise awareness on a broader scale. </w:t>
      </w:r>
      <w:r w:rsidR="00786762">
        <w:rPr>
          <w:rFonts w:ascii="Times New Roman" w:hAnsi="Times New Roman" w:cs="Times New Roman"/>
          <w:sz w:val="24"/>
          <w:szCs w:val="24"/>
        </w:rPr>
        <w:t xml:space="preserve">Margaret Atwood </w:t>
      </w:r>
      <w:r w:rsidR="00786762">
        <w:rPr>
          <w:rFonts w:ascii="Times New Roman" w:hAnsi="Times New Roman" w:cs="Times New Roman"/>
          <w:sz w:val="24"/>
          <w:szCs w:val="24"/>
        </w:rPr>
        <w:fldChar w:fldCharType="begin"/>
      </w:r>
      <w:r w:rsidR="00786762">
        <w:rPr>
          <w:rFonts w:ascii="Times New Roman" w:hAnsi="Times New Roman" w:cs="Times New Roman"/>
          <w:sz w:val="24"/>
          <w:szCs w:val="24"/>
        </w:rPr>
        <w:instrText xml:space="preserve"> ADDIN EN.CITE &lt;EndNote&gt;&lt;Cite ExcludeAuth="1"&gt;&lt;Author&gt;Atwood&lt;/Author&gt;&lt;Year&gt;2002&lt;/Year&gt;&lt;RecNum&gt;304&lt;/RecNum&gt;&lt;DisplayText&gt;(2002)&lt;/DisplayText&gt;&lt;record&gt;&lt;rec-number&gt;304&lt;/rec-number&gt;&lt;foreign-keys&gt;&lt;key app="EN" db-id="tfrrd9pvqawf0be2aae5f5xdt02wzardt99x"&gt;304&lt;/key&gt;&lt;/foreign-keys&gt;&lt;ref-type name="Book"&gt;6&lt;/ref-type&gt;&lt;contributors&gt;&lt;authors&gt;&lt;author&gt;Atwood, M.&lt;/author&gt;&lt;/authors&gt;&lt;/contributors&gt;&lt;titles&gt;&lt;title&gt;Negotiating With the Dead: A Writer on Writing&lt;/title&gt;&lt;/titles&gt;&lt;dates&gt;&lt;year&gt;2002&lt;/year&gt;&lt;/dates&gt;&lt;pub-location&gt;London&lt;/pub-location&gt;&lt;publisher&gt;Virago&lt;/publisher&gt;&lt;urls&gt;&lt;/urls&gt;&lt;/record&gt;&lt;/Cite&gt;&lt;/EndNote&gt;</w:instrText>
      </w:r>
      <w:r w:rsidR="00786762">
        <w:rPr>
          <w:rFonts w:ascii="Times New Roman" w:hAnsi="Times New Roman" w:cs="Times New Roman"/>
          <w:sz w:val="24"/>
          <w:szCs w:val="24"/>
        </w:rPr>
        <w:fldChar w:fldCharType="separate"/>
      </w:r>
      <w:r w:rsidR="00786762">
        <w:rPr>
          <w:rFonts w:ascii="Times New Roman" w:hAnsi="Times New Roman" w:cs="Times New Roman"/>
          <w:noProof/>
          <w:sz w:val="24"/>
          <w:szCs w:val="24"/>
        </w:rPr>
        <w:t>(</w:t>
      </w:r>
      <w:hyperlink w:anchor="_ENREF_2" w:tooltip="Atwood, 2002 #304" w:history="1">
        <w:r w:rsidR="00DD7422" w:rsidRPr="00DD7422">
          <w:rPr>
            <w:rFonts w:ascii="Times New Roman" w:hAnsi="Times New Roman" w:cs="Times New Roman"/>
            <w:noProof/>
            <w:sz w:val="24"/>
            <w:szCs w:val="24"/>
          </w:rPr>
          <w:t>2002</w:t>
        </w:r>
      </w:hyperlink>
      <w:r w:rsidR="00786762">
        <w:rPr>
          <w:rFonts w:ascii="Times New Roman" w:hAnsi="Times New Roman" w:cs="Times New Roman"/>
          <w:noProof/>
          <w:sz w:val="24"/>
          <w:szCs w:val="24"/>
        </w:rPr>
        <w:t>)</w:t>
      </w:r>
      <w:r w:rsidR="00786762">
        <w:rPr>
          <w:rFonts w:ascii="Times New Roman" w:hAnsi="Times New Roman" w:cs="Times New Roman"/>
          <w:sz w:val="24"/>
          <w:szCs w:val="24"/>
        </w:rPr>
        <w:fldChar w:fldCharType="end"/>
      </w:r>
      <w:r w:rsidR="00786762">
        <w:rPr>
          <w:rFonts w:ascii="Times New Roman" w:hAnsi="Times New Roman" w:cs="Times New Roman"/>
          <w:sz w:val="24"/>
          <w:szCs w:val="24"/>
        </w:rPr>
        <w:t xml:space="preserve"> claims that a book publication that ‘appears everywhere at once acts as a megaphone. </w:t>
      </w:r>
      <w:proofErr w:type="gramStart"/>
      <w:r w:rsidR="00786762">
        <w:rPr>
          <w:rFonts w:ascii="Times New Roman" w:hAnsi="Times New Roman" w:cs="Times New Roman"/>
          <w:sz w:val="24"/>
          <w:szCs w:val="24"/>
        </w:rPr>
        <w:lastRenderedPageBreak/>
        <w:t>It magnifies the voice’ (p. 45).</w:t>
      </w:r>
      <w:proofErr w:type="gramEnd"/>
      <w:r w:rsidR="00786762">
        <w:rPr>
          <w:rFonts w:ascii="Times New Roman" w:hAnsi="Times New Roman" w:cs="Times New Roman"/>
          <w:sz w:val="24"/>
          <w:szCs w:val="24"/>
        </w:rPr>
        <w:t xml:space="preserve"> </w:t>
      </w:r>
      <w:r w:rsidR="00350EFB">
        <w:rPr>
          <w:rFonts w:ascii="Times New Roman" w:hAnsi="Times New Roman" w:cs="Times New Roman"/>
          <w:sz w:val="24"/>
          <w:szCs w:val="24"/>
        </w:rPr>
        <w:t>Getting published</w:t>
      </w:r>
      <w:r>
        <w:rPr>
          <w:rFonts w:ascii="Times New Roman" w:hAnsi="Times New Roman" w:cs="Times New Roman"/>
          <w:sz w:val="24"/>
          <w:szCs w:val="24"/>
        </w:rPr>
        <w:t xml:space="preserve"> would mean, as with social activists at this stage, relying on ‘staff persons with specialized knowledge … to carry out the goals’ (p. 3).  </w:t>
      </w:r>
      <w:r w:rsidR="00DD7422">
        <w:rPr>
          <w:rFonts w:ascii="Times New Roman" w:hAnsi="Times New Roman" w:cs="Times New Roman"/>
          <w:sz w:val="24"/>
          <w:szCs w:val="24"/>
        </w:rPr>
        <w:t xml:space="preserve">In this case I need a professional agent and a publicist. </w:t>
      </w:r>
      <w:r>
        <w:rPr>
          <w:rFonts w:ascii="Times New Roman" w:hAnsi="Times New Roman" w:cs="Times New Roman"/>
          <w:sz w:val="24"/>
          <w:szCs w:val="24"/>
        </w:rPr>
        <w:t xml:space="preserve">Although an outlandish idea, another choice I pursue is to flag the possibility of a documentary or TV series of my </w:t>
      </w:r>
      <w:r w:rsidR="00DD1FFD">
        <w:rPr>
          <w:rFonts w:ascii="Times New Roman" w:hAnsi="Times New Roman" w:cs="Times New Roman"/>
          <w:sz w:val="24"/>
          <w:szCs w:val="24"/>
        </w:rPr>
        <w:t>novel</w:t>
      </w:r>
      <w:r w:rsidR="00E50605">
        <w:rPr>
          <w:rFonts w:ascii="Times New Roman" w:hAnsi="Times New Roman" w:cs="Times New Roman"/>
          <w:sz w:val="24"/>
          <w:szCs w:val="24"/>
        </w:rPr>
        <w:t>.  Although</w:t>
      </w:r>
      <w:r>
        <w:rPr>
          <w:rFonts w:ascii="Times New Roman" w:hAnsi="Times New Roman" w:cs="Times New Roman"/>
          <w:sz w:val="24"/>
          <w:szCs w:val="24"/>
        </w:rPr>
        <w:t xml:space="preserve"> remote</w:t>
      </w:r>
      <w:r w:rsidR="00E50605">
        <w:rPr>
          <w:rFonts w:ascii="Times New Roman" w:hAnsi="Times New Roman" w:cs="Times New Roman"/>
          <w:sz w:val="24"/>
          <w:szCs w:val="24"/>
        </w:rPr>
        <w:t>,</w:t>
      </w:r>
      <w:r>
        <w:rPr>
          <w:rFonts w:ascii="Times New Roman" w:hAnsi="Times New Roman" w:cs="Times New Roman"/>
          <w:sz w:val="24"/>
          <w:szCs w:val="24"/>
        </w:rPr>
        <w:t xml:space="preserve"> this idea is not without possibility. A very recent success story of this occurrence is the example of a baby boomer Graeme </w:t>
      </w:r>
      <w:proofErr w:type="spellStart"/>
      <w:r>
        <w:rPr>
          <w:rFonts w:ascii="Times New Roman" w:hAnsi="Times New Roman" w:cs="Times New Roman"/>
          <w:sz w:val="24"/>
          <w:szCs w:val="24"/>
        </w:rPr>
        <w:t>Simsion</w:t>
      </w:r>
      <w:proofErr w:type="spellEnd"/>
      <w:r>
        <w:rPr>
          <w:rFonts w:ascii="Times New Roman" w:hAnsi="Times New Roman" w:cs="Times New Roman"/>
          <w:sz w:val="24"/>
          <w:szCs w:val="24"/>
        </w:rPr>
        <w:t xml:space="preserve"> writing his first novel </w:t>
      </w:r>
      <w:r>
        <w:rPr>
          <w:rFonts w:ascii="Times New Roman" w:hAnsi="Times New Roman" w:cs="Times New Roman"/>
          <w:i/>
          <w:sz w:val="24"/>
          <w:szCs w:val="24"/>
        </w:rPr>
        <w:t xml:space="preserve">The Rosie Project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ADDIN EN.CITE &lt;EndNote&gt;&lt;Cite&gt;&lt;Author&gt;Simsion&lt;/Author&gt;&lt;Year&gt;2013&lt;/Year&gt;&lt;RecNum&gt;309&lt;/RecNum&gt;&lt;DisplayText&gt;(Simsion, 2013)&lt;/DisplayText&gt;&lt;record&gt;&lt;rec-number&gt;309&lt;/rec-number&gt;&lt;foreign-keys&gt;&lt;key app="EN" db-id="tfrrd9pvqawf0be2aae5f5xdt02wzardt99x"&gt;309&lt;/key&gt;&lt;/foreign-keys&gt;&lt;ref-type name="Book"&gt;6&lt;/ref-type&gt;&lt;contributors&gt;&lt;authors&gt;&lt;author&gt;Simsion,G.&lt;/author&gt;&lt;/authors&gt;&lt;/contributors&gt;&lt;titles&gt;&lt;title&gt;The Rosie Project&lt;/title&gt;&lt;/titles&gt;&lt;dates&gt;&lt;year&gt;2013&lt;/year&gt;&lt;/dates&gt;&lt;pub-location&gt;New York&lt;/pub-location&gt;&lt;publisher&gt;Simon and Schuster&lt;/publisher&gt;&lt;urls&gt;&lt;/urls&gt;&lt;/record&gt;&lt;/Cite&gt;&lt;/EndNote&gt;</w:instrText>
      </w:r>
      <w:r>
        <w:rPr>
          <w:rFonts w:ascii="Times New Roman" w:hAnsi="Times New Roman" w:cs="Times New Roman"/>
          <w:i/>
          <w:sz w:val="24"/>
          <w:szCs w:val="24"/>
        </w:rPr>
        <w:fldChar w:fldCharType="separate"/>
      </w:r>
      <w:r w:rsidRPr="00767215">
        <w:rPr>
          <w:rFonts w:ascii="Times New Roman" w:hAnsi="Times New Roman" w:cs="Times New Roman"/>
          <w:noProof/>
          <w:sz w:val="24"/>
          <w:szCs w:val="24"/>
        </w:rPr>
        <w:t>(</w:t>
      </w:r>
      <w:hyperlink w:anchor="_ENREF_16" w:tooltip="Simsion, 2013 #309" w:history="1">
        <w:r w:rsidR="00DD7422" w:rsidRPr="00767215">
          <w:rPr>
            <w:rFonts w:ascii="Times New Roman" w:hAnsi="Times New Roman" w:cs="Times New Roman"/>
            <w:noProof/>
            <w:sz w:val="24"/>
            <w:szCs w:val="24"/>
          </w:rPr>
          <w:t>Simsion, 2013</w:t>
        </w:r>
      </w:hyperlink>
      <w:r w:rsidRPr="00767215">
        <w:rPr>
          <w:rFonts w:ascii="Times New Roman" w:hAnsi="Times New Roman" w:cs="Times New Roman"/>
          <w:noProof/>
          <w:sz w:val="24"/>
          <w:szCs w:val="24"/>
        </w:rPr>
        <w:t>)</w:t>
      </w:r>
      <w:r>
        <w:rPr>
          <w:rFonts w:ascii="Times New Roman" w:hAnsi="Times New Roman" w:cs="Times New Roman"/>
          <w:i/>
          <w:sz w:val="24"/>
          <w:szCs w:val="24"/>
        </w:rPr>
        <w:fldChar w:fldCharType="end"/>
      </w:r>
      <w:r>
        <w:rPr>
          <w:rFonts w:ascii="Times New Roman" w:hAnsi="Times New Roman" w:cs="Times New Roman"/>
          <w:sz w:val="24"/>
          <w:szCs w:val="24"/>
        </w:rPr>
        <w:t xml:space="preserve">, that won the prestigious Victorian Premier’s Unpublished Manuscript award that was later published in 36 countries and now scheduled to be made into a film </w:t>
      </w:r>
      <w:r w:rsidRPr="00302E06">
        <w:rPr>
          <w:rFonts w:ascii="Times New Roman" w:hAnsi="Times New Roman" w:cs="Times New Roman"/>
          <w:sz w:val="24"/>
          <w:szCs w:val="24"/>
        </w:rPr>
        <w:fldChar w:fldCharType="begin"/>
      </w:r>
      <w:r w:rsidRPr="00302E06">
        <w:rPr>
          <w:rFonts w:ascii="Times New Roman" w:hAnsi="Times New Roman" w:cs="Times New Roman"/>
          <w:sz w:val="24"/>
          <w:szCs w:val="24"/>
        </w:rPr>
        <w:instrText xml:space="preserve"> ADDIN EN.CITE &lt;EndNote&gt;&lt;Cite&gt;&lt;Author&gt;Steger&lt;/Author&gt;&lt;Year&gt;2013&lt;/Year&gt;&lt;RecNum&gt;310&lt;/RecNum&gt;&lt;DisplayText&gt;(Steger, 2013)&lt;/DisplayText&gt;&lt;record&gt;&lt;rec-number&gt;310&lt;/rec-number&gt;&lt;foreign-keys&gt;&lt;key app="EN" db-id="tfrrd9pvqawf0be2aae5f5xdt02wzardt99x"&gt;310&lt;/key&gt;&lt;/foreign-keys&gt;&lt;ref-type name="Newspaper Article"&gt;23&lt;/ref-type&gt;&lt;contributors&gt;&lt;authors&gt;&lt;author&gt;Steger, J.&lt;/author&gt;&lt;/authors&gt;&lt;/contributors&gt;&lt;titles&gt;&lt;title&gt;Rosy Film Future for Rosie Project&lt;/title&gt;&lt;secondary-title&gt;Sydney Morning Herald&lt;/secondary-title&gt;&lt;/titles&gt;&lt;dates&gt;&lt;year&gt;2013&lt;/year&gt;&lt;pub-dates&gt;&lt;date&gt;April, 28th&lt;/date&gt;&lt;/pub-dates&gt;&lt;/dates&gt;&lt;pub-location&gt;Sydney&lt;/pub-location&gt;&lt;urls&gt;&lt;related-urls&gt;&lt;url&gt;http://www.smh.com.au/entertainment/books/rosy-film-future-for-rosie-project-20130427-2ill9.html&lt;/url&gt;&lt;/related-urls&gt;&lt;/urls&gt;&lt;/record&gt;&lt;/Cite&gt;&lt;/EndNote&gt;</w:instrText>
      </w:r>
      <w:r w:rsidRPr="00302E06">
        <w:rPr>
          <w:rFonts w:ascii="Times New Roman" w:hAnsi="Times New Roman" w:cs="Times New Roman"/>
          <w:sz w:val="24"/>
          <w:szCs w:val="24"/>
        </w:rPr>
        <w:fldChar w:fldCharType="separate"/>
      </w:r>
      <w:r w:rsidRPr="00302E06">
        <w:rPr>
          <w:rFonts w:ascii="Times New Roman" w:hAnsi="Times New Roman" w:cs="Times New Roman"/>
          <w:noProof/>
          <w:sz w:val="24"/>
          <w:szCs w:val="24"/>
        </w:rPr>
        <w:t>(</w:t>
      </w:r>
      <w:hyperlink w:anchor="_ENREF_17" w:tooltip="Steger, 2013 #310" w:history="1">
        <w:r w:rsidR="00DD7422" w:rsidRPr="00302E06">
          <w:rPr>
            <w:rFonts w:ascii="Times New Roman" w:hAnsi="Times New Roman" w:cs="Times New Roman"/>
            <w:noProof/>
            <w:sz w:val="24"/>
            <w:szCs w:val="24"/>
          </w:rPr>
          <w:t>Steger, 2013</w:t>
        </w:r>
      </w:hyperlink>
      <w:r w:rsidRPr="00302E06">
        <w:rPr>
          <w:rFonts w:ascii="Times New Roman" w:hAnsi="Times New Roman" w:cs="Times New Roman"/>
          <w:noProof/>
          <w:sz w:val="24"/>
          <w:szCs w:val="24"/>
        </w:rPr>
        <w:t>)</w:t>
      </w:r>
      <w:r w:rsidRPr="00302E06">
        <w:rPr>
          <w:rFonts w:ascii="Times New Roman" w:hAnsi="Times New Roman" w:cs="Times New Roman"/>
          <w:sz w:val="24"/>
          <w:szCs w:val="24"/>
        </w:rPr>
        <w:fldChar w:fldCharType="end"/>
      </w:r>
      <w:r>
        <w:rPr>
          <w:rFonts w:ascii="Times New Roman" w:hAnsi="Times New Roman" w:cs="Times New Roman"/>
          <w:sz w:val="24"/>
          <w:szCs w:val="24"/>
        </w:rPr>
        <w:t>.</w:t>
      </w:r>
    </w:p>
    <w:p w:rsidR="00A12B1E" w:rsidRDefault="00A12B1E" w:rsidP="009E6F56">
      <w:pPr>
        <w:spacing w:line="360" w:lineRule="auto"/>
        <w:rPr>
          <w:rFonts w:ascii="Times New Roman" w:hAnsi="Times New Roman" w:cs="Times New Roman"/>
          <w:sz w:val="24"/>
          <w:szCs w:val="24"/>
        </w:rPr>
      </w:pPr>
    </w:p>
    <w:p w:rsidR="009E6F56" w:rsidRDefault="009E6F56" w:rsidP="008D5734">
      <w:pPr>
        <w:spacing w:line="360" w:lineRule="auto"/>
        <w:rPr>
          <w:rFonts w:ascii="Times New Roman" w:hAnsi="Times New Roman" w:cs="Times New Roman"/>
          <w:sz w:val="24"/>
          <w:szCs w:val="24"/>
        </w:rPr>
      </w:pPr>
      <w:r>
        <w:rPr>
          <w:rFonts w:ascii="Times New Roman" w:hAnsi="Times New Roman" w:cs="Times New Roman"/>
          <w:sz w:val="24"/>
          <w:szCs w:val="24"/>
        </w:rPr>
        <w:t>The last stage is classified as ‘decline’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&lt;EndNote&gt;&lt;Cite&gt;&lt;Author&gt;Christiansen&lt;/Author&gt;&lt;Year&gt;2009&lt;/Year&gt;&lt;RecNum&gt;287&lt;/RecNum&gt;&lt;Pages&gt;3&lt;/Pages&gt;&lt;DisplayText&gt;(Christiansen, 2009, p. 3)&lt;/DisplayText&gt;&lt;record&gt;&lt;rec-number&gt;287&lt;/rec-number&gt;&lt;foreign-keys&gt;&lt;key app="EN" db-id="tfrrd9pvqawf0be2aae5f5xdt02wzardt99x"&gt;287&lt;/key&gt;&lt;/foreign-keys&gt;&lt;ref-type name="Book"&gt;6&lt;/ref-type&gt;&lt;contributors&gt;&lt;authors&gt;&lt;author&gt;Christiansen, J.&lt;/author&gt;&lt;/authors&gt;&lt;/contributors&gt;&lt;titles&gt;&lt;title&gt;Four Stages of Social Movements&lt;/title&gt;&lt;secondary-title&gt;EBSCO Research Starters&lt;/secondary-title&gt;&lt;/titles&gt;&lt;dates&gt;&lt;year&gt;2009&lt;/year&gt;&lt;/dates&gt;&lt;pub-location&gt;Ipswich MA&lt;/pub-location&gt;&lt;publisher&gt;EBSCO Publishing, Inc.&lt;/publisher&gt;&lt;urls&gt;&lt;/urls&gt;&lt;/record&gt;&lt;/Cite&gt;&lt;/EndNote&gt;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6" w:tooltip="Christiansen, 2009 #287" w:history="1">
        <w:r w:rsidR="00DD7422">
          <w:rPr>
            <w:rFonts w:ascii="Times New Roman" w:hAnsi="Times New Roman" w:cs="Times New Roman"/>
            <w:noProof/>
            <w:sz w:val="24"/>
            <w:szCs w:val="24"/>
          </w:rPr>
          <w:t>Christiansen, 2009, p. 3</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Decline of the social action is reliant on several thoughts but mainly means failure or success, though the decline may mean that the social activists are imprisoned, co-opted or the movement established in the mainstream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&lt;EndNote&gt;&lt;Cite&gt;&lt;Author&gt;Christiansen&lt;/Author&gt;&lt;Year&gt;2009&lt;/Year&gt;&lt;RecNum&gt;287&lt;/RecNum&gt;&lt;Pages&gt;4&lt;/Pages&gt;&lt;DisplayText&gt;(Christiansen, 2009, p. 4)&lt;/DisplayText&gt;&lt;record&gt;&lt;rec-number&gt;287&lt;/rec-number&gt;&lt;foreign-keys&gt;&lt;key app="EN" db-id="tfrrd9pvqawf0be2aae5f5xdt02wzardt99x"&gt;287&lt;/key&gt;&lt;/foreign-keys&gt;&lt;ref-type name="Book"&gt;6&lt;/ref-type&gt;&lt;contributors&gt;&lt;authors&gt;&lt;author&gt;Christiansen, J.&lt;/author&gt;&lt;/authors&gt;&lt;/contributors&gt;&lt;titles&gt;&lt;title&gt;Four Stages of Social Movements&lt;/title&gt;&lt;secondary-title&gt;EBSCO Research Starters&lt;/secondary-title&gt;&lt;/titles&gt;&lt;dates&gt;&lt;year&gt;2009&lt;/year&gt;&lt;/dates&gt;&lt;pub-location&gt;Ipswich MA&lt;/pub-location&gt;&lt;publisher&gt;EBSCO Publishing, Inc.&lt;/publisher&gt;&lt;urls&gt;&lt;/urls&gt;&lt;/record&gt;&lt;/Cite&gt;&lt;/EndNote&gt;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6" w:tooltip="Christiansen, 2009 #287" w:history="1">
        <w:r w:rsidR="00DD7422">
          <w:rPr>
            <w:rFonts w:ascii="Times New Roman" w:hAnsi="Times New Roman" w:cs="Times New Roman"/>
            <w:noProof/>
            <w:sz w:val="24"/>
            <w:szCs w:val="24"/>
          </w:rPr>
          <w:t>Christiansen, 2009, p. 4</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For me as a social activist writer, I would like to think that end result for me would be that my action forced the Tasmanian State Government to revisit the </w:t>
      </w:r>
      <w:r w:rsidRPr="00A12B1E">
        <w:rPr>
          <w:rFonts w:ascii="Times New Roman" w:hAnsi="Times New Roman" w:cs="Times New Roman"/>
          <w:i/>
          <w:sz w:val="24"/>
          <w:szCs w:val="24"/>
        </w:rPr>
        <w:t>Residential Tenancy Act</w:t>
      </w:r>
      <w:r>
        <w:rPr>
          <w:rFonts w:ascii="Times New Roman" w:hAnsi="Times New Roman" w:cs="Times New Roman"/>
          <w:sz w:val="24"/>
          <w:szCs w:val="24"/>
        </w:rPr>
        <w:t xml:space="preserve"> or alternatively established a specific law that would give the permanent residents clemency. </w:t>
      </w:r>
      <w:r w:rsidR="00DD1FFD">
        <w:rPr>
          <w:rFonts w:ascii="Times New Roman" w:hAnsi="Times New Roman" w:cs="Times New Roman"/>
          <w:sz w:val="24"/>
          <w:szCs w:val="24"/>
        </w:rPr>
        <w:t xml:space="preserve"> Better still </w:t>
      </w:r>
      <w:r w:rsidR="001F0A64">
        <w:rPr>
          <w:rFonts w:ascii="Times New Roman" w:hAnsi="Times New Roman" w:cs="Times New Roman"/>
          <w:sz w:val="24"/>
          <w:szCs w:val="24"/>
        </w:rPr>
        <w:t>to publish my work</w:t>
      </w:r>
      <w:r w:rsidR="00DD1FFD">
        <w:rPr>
          <w:rFonts w:ascii="Times New Roman" w:hAnsi="Times New Roman" w:cs="Times New Roman"/>
          <w:sz w:val="24"/>
          <w:szCs w:val="24"/>
        </w:rPr>
        <w:t xml:space="preserve"> or </w:t>
      </w:r>
      <w:r w:rsidR="001F0A64">
        <w:rPr>
          <w:rFonts w:ascii="Times New Roman" w:hAnsi="Times New Roman" w:cs="Times New Roman"/>
          <w:sz w:val="24"/>
          <w:szCs w:val="24"/>
        </w:rPr>
        <w:t>make a documen</w:t>
      </w:r>
      <w:r w:rsidR="00E50605">
        <w:rPr>
          <w:rFonts w:ascii="Times New Roman" w:hAnsi="Times New Roman" w:cs="Times New Roman"/>
          <w:sz w:val="24"/>
          <w:szCs w:val="24"/>
        </w:rPr>
        <w:t>tary or TV series of my novel? Now t</w:t>
      </w:r>
      <w:r w:rsidR="001F0A64">
        <w:rPr>
          <w:rFonts w:ascii="Times New Roman" w:hAnsi="Times New Roman" w:cs="Times New Roman"/>
          <w:sz w:val="24"/>
          <w:szCs w:val="24"/>
        </w:rPr>
        <w:t>hat would show the bastards!</w:t>
      </w:r>
    </w:p>
    <w:p w:rsidR="008D5734" w:rsidRDefault="008D5734" w:rsidP="00132D9F">
      <w:pPr>
        <w:rPr>
          <w:rFonts w:ascii="Times New Roman" w:hAnsi="Times New Roman" w:cs="Times New Roman"/>
          <w:sz w:val="24"/>
          <w:szCs w:val="24"/>
        </w:rPr>
      </w:pPr>
    </w:p>
    <w:p w:rsidR="008D5734" w:rsidRDefault="001F0A64" w:rsidP="00132D9F">
      <w:pPr>
        <w:rPr>
          <w:rFonts w:ascii="Times New Roman" w:hAnsi="Times New Roman" w:cs="Times New Roman"/>
          <w:sz w:val="24"/>
          <w:szCs w:val="24"/>
        </w:rPr>
      </w:pPr>
      <w:proofErr w:type="gramStart"/>
      <w:r>
        <w:rPr>
          <w:rFonts w:ascii="Times New Roman" w:hAnsi="Times New Roman" w:cs="Times New Roman"/>
          <w:sz w:val="24"/>
          <w:szCs w:val="24"/>
        </w:rPr>
        <w:t>References  :</w:t>
      </w:r>
      <w:proofErr w:type="gramEnd"/>
    </w:p>
    <w:p w:rsidR="00DD7422" w:rsidRPr="00DD7422" w:rsidRDefault="008D5734" w:rsidP="00DD7422">
      <w:pPr>
        <w:ind w:left="720" w:hanging="720"/>
        <w:rPr>
          <w:rFonts w:ascii="Calibri" w:hAnsi="Calibri" w:cs="Times New Roman"/>
          <w:noProof/>
          <w:szCs w:val="24"/>
        </w:rPr>
      </w:pPr>
      <w:r w:rsidRPr="001654B7">
        <w:rPr>
          <w:rFonts w:ascii="Times New Roman" w:hAnsi="Times New Roman" w:cs="Times New Roman"/>
          <w:sz w:val="24"/>
          <w:szCs w:val="24"/>
        </w:rPr>
        <w:fldChar w:fldCharType="begin"/>
      </w:r>
      <w:r w:rsidRPr="001654B7">
        <w:rPr>
          <w:rFonts w:ascii="Times New Roman" w:hAnsi="Times New Roman" w:cs="Times New Roman"/>
          <w:sz w:val="24"/>
          <w:szCs w:val="24"/>
        </w:rPr>
        <w:instrText xml:space="preserve"> ADDIN EN.REFLIST </w:instrText>
      </w:r>
      <w:r w:rsidRPr="001654B7">
        <w:rPr>
          <w:rFonts w:ascii="Times New Roman" w:hAnsi="Times New Roman" w:cs="Times New Roman"/>
          <w:sz w:val="24"/>
          <w:szCs w:val="24"/>
        </w:rPr>
        <w:fldChar w:fldCharType="separate"/>
      </w:r>
      <w:bookmarkStart w:id="1" w:name="_ENREF_1"/>
      <w:r w:rsidR="00DD7422" w:rsidRPr="00DD7422">
        <w:rPr>
          <w:rFonts w:ascii="Calibri" w:hAnsi="Calibri" w:cs="Times New Roman"/>
          <w:noProof/>
          <w:szCs w:val="24"/>
        </w:rPr>
        <w:t xml:space="preserve">Adler, F., Busman, D., &amp; Garcia, D. (Eds.). (2009). </w:t>
      </w:r>
      <w:r w:rsidR="00DD7422" w:rsidRPr="00DD7422">
        <w:rPr>
          <w:rFonts w:ascii="Calibri" w:hAnsi="Calibri" w:cs="Times New Roman"/>
          <w:i/>
          <w:noProof/>
          <w:szCs w:val="24"/>
        </w:rPr>
        <w:t>Fire and ink: An Anthology of social action writing</w:t>
      </w:r>
      <w:r w:rsidR="00DD7422" w:rsidRPr="00DD7422">
        <w:rPr>
          <w:rFonts w:ascii="Calibri" w:hAnsi="Calibri" w:cs="Times New Roman"/>
          <w:noProof/>
          <w:szCs w:val="24"/>
        </w:rPr>
        <w:t>. Tucson, Arizona: The University of Arizona Press.</w:t>
      </w:r>
      <w:bookmarkEnd w:id="1"/>
    </w:p>
    <w:p w:rsidR="00DD7422" w:rsidRPr="00DD7422" w:rsidRDefault="00DD7422" w:rsidP="00DD7422">
      <w:pPr>
        <w:ind w:left="720" w:hanging="720"/>
        <w:rPr>
          <w:rFonts w:ascii="Calibri" w:hAnsi="Calibri" w:cs="Times New Roman"/>
          <w:noProof/>
          <w:szCs w:val="24"/>
        </w:rPr>
      </w:pPr>
      <w:bookmarkStart w:id="2" w:name="_ENREF_2"/>
      <w:r w:rsidRPr="00DD7422">
        <w:rPr>
          <w:rFonts w:ascii="Calibri" w:hAnsi="Calibri" w:cs="Times New Roman"/>
          <w:noProof/>
          <w:szCs w:val="24"/>
        </w:rPr>
        <w:t xml:space="preserve">Atwood, M. (2002). </w:t>
      </w:r>
      <w:r w:rsidRPr="00DD7422">
        <w:rPr>
          <w:rFonts w:ascii="Calibri" w:hAnsi="Calibri" w:cs="Times New Roman"/>
          <w:i/>
          <w:noProof/>
          <w:szCs w:val="24"/>
        </w:rPr>
        <w:t>Negotiating With the Dead: A Writer on Writing</w:t>
      </w:r>
      <w:r w:rsidRPr="00DD7422">
        <w:rPr>
          <w:rFonts w:ascii="Calibri" w:hAnsi="Calibri" w:cs="Times New Roman"/>
          <w:noProof/>
          <w:szCs w:val="24"/>
        </w:rPr>
        <w:t>. London: Virago.</w:t>
      </w:r>
      <w:bookmarkEnd w:id="2"/>
    </w:p>
    <w:p w:rsidR="00DD7422" w:rsidRPr="00DD7422" w:rsidRDefault="00DD7422" w:rsidP="00DD7422">
      <w:pPr>
        <w:ind w:left="720" w:hanging="720"/>
        <w:rPr>
          <w:rFonts w:ascii="Calibri" w:hAnsi="Calibri" w:cs="Times New Roman"/>
          <w:noProof/>
          <w:szCs w:val="24"/>
        </w:rPr>
      </w:pPr>
      <w:bookmarkStart w:id="3" w:name="_ENREF_3"/>
      <w:r w:rsidRPr="00DD7422">
        <w:rPr>
          <w:rFonts w:ascii="Calibri" w:hAnsi="Calibri" w:cs="Times New Roman"/>
          <w:noProof/>
          <w:szCs w:val="24"/>
        </w:rPr>
        <w:t xml:space="preserve">Bennett, A., &amp; Royle, N. (2009). </w:t>
      </w:r>
      <w:r w:rsidRPr="00DD7422">
        <w:rPr>
          <w:rFonts w:ascii="Calibri" w:hAnsi="Calibri" w:cs="Times New Roman"/>
          <w:i/>
          <w:noProof/>
          <w:szCs w:val="24"/>
        </w:rPr>
        <w:t>An Introduction to Literature, Criticism and Theory</w:t>
      </w:r>
      <w:r w:rsidRPr="00DD7422">
        <w:rPr>
          <w:rFonts w:ascii="Calibri" w:hAnsi="Calibri" w:cs="Times New Roman"/>
          <w:noProof/>
          <w:szCs w:val="24"/>
        </w:rPr>
        <w:t xml:space="preserve"> (4th ed.). London: Pearson Education.</w:t>
      </w:r>
      <w:bookmarkEnd w:id="3"/>
    </w:p>
    <w:p w:rsidR="00DD7422" w:rsidRPr="00DD7422" w:rsidRDefault="00DD7422" w:rsidP="00DD7422">
      <w:pPr>
        <w:ind w:left="720" w:hanging="720"/>
        <w:rPr>
          <w:rFonts w:ascii="Calibri" w:hAnsi="Calibri" w:cs="Times New Roman"/>
          <w:noProof/>
          <w:szCs w:val="24"/>
        </w:rPr>
      </w:pPr>
      <w:bookmarkStart w:id="4" w:name="_ENREF_4"/>
      <w:r w:rsidRPr="00DD7422">
        <w:rPr>
          <w:rFonts w:ascii="Calibri" w:hAnsi="Calibri" w:cs="Times New Roman"/>
          <w:noProof/>
          <w:szCs w:val="24"/>
        </w:rPr>
        <w:t>Chambers, R. (1984). Story and Situation: Narrative Seduction and the Power of Fiction</w:t>
      </w:r>
      <w:r w:rsidRPr="00DD7422">
        <w:rPr>
          <w:rFonts w:ascii="Calibri" w:hAnsi="Calibri" w:cs="Times New Roman"/>
          <w:i/>
          <w:noProof/>
          <w:szCs w:val="24"/>
        </w:rPr>
        <w:t xml:space="preserve"> </w:t>
      </w:r>
      <w:r w:rsidRPr="00DD7422">
        <w:rPr>
          <w:rFonts w:ascii="Calibri" w:hAnsi="Calibri" w:cs="Times New Roman"/>
          <w:noProof/>
          <w:szCs w:val="24"/>
        </w:rPr>
        <w:t xml:space="preserve">  </w:t>
      </w:r>
      <w:bookmarkEnd w:id="4"/>
    </w:p>
    <w:p w:rsidR="00DD7422" w:rsidRPr="00DD7422" w:rsidRDefault="00DD7422" w:rsidP="00DD7422">
      <w:pPr>
        <w:ind w:left="720" w:hanging="720"/>
        <w:rPr>
          <w:rFonts w:ascii="Calibri" w:hAnsi="Calibri" w:cs="Times New Roman"/>
          <w:noProof/>
          <w:szCs w:val="24"/>
        </w:rPr>
      </w:pPr>
      <w:bookmarkStart w:id="5" w:name="_ENREF_5"/>
      <w:r w:rsidRPr="00DD7422">
        <w:rPr>
          <w:rFonts w:ascii="Calibri" w:hAnsi="Calibri" w:cs="Times New Roman"/>
          <w:noProof/>
          <w:szCs w:val="24"/>
        </w:rPr>
        <w:t xml:space="preserve">Chambers, R. (1991). </w:t>
      </w:r>
      <w:r w:rsidRPr="00DD7422">
        <w:rPr>
          <w:rFonts w:ascii="Calibri" w:hAnsi="Calibri" w:cs="Times New Roman"/>
          <w:i/>
          <w:noProof/>
          <w:szCs w:val="24"/>
        </w:rPr>
        <w:t>Room for Maneuver: Reading (the) Oppositional (in) Narratives</w:t>
      </w:r>
      <w:r w:rsidRPr="00DD7422">
        <w:rPr>
          <w:rFonts w:ascii="Calibri" w:hAnsi="Calibri" w:cs="Times New Roman"/>
          <w:noProof/>
          <w:szCs w:val="24"/>
        </w:rPr>
        <w:t>. Chicago: Univeristy of Chicago Press.</w:t>
      </w:r>
      <w:bookmarkEnd w:id="5"/>
    </w:p>
    <w:p w:rsidR="00DD7422" w:rsidRPr="00DD7422" w:rsidRDefault="00DD7422" w:rsidP="00DD7422">
      <w:pPr>
        <w:ind w:left="720" w:hanging="720"/>
        <w:rPr>
          <w:rFonts w:ascii="Calibri" w:hAnsi="Calibri" w:cs="Times New Roman"/>
          <w:noProof/>
          <w:szCs w:val="24"/>
        </w:rPr>
      </w:pPr>
      <w:bookmarkStart w:id="6" w:name="_ENREF_6"/>
      <w:r w:rsidRPr="00DD7422">
        <w:rPr>
          <w:rFonts w:ascii="Calibri" w:hAnsi="Calibri" w:cs="Times New Roman"/>
          <w:noProof/>
          <w:szCs w:val="24"/>
        </w:rPr>
        <w:t xml:space="preserve">Christiansen, J. (2009). </w:t>
      </w:r>
      <w:r w:rsidRPr="00DD7422">
        <w:rPr>
          <w:rFonts w:ascii="Calibri" w:hAnsi="Calibri" w:cs="Times New Roman"/>
          <w:i/>
          <w:noProof/>
          <w:szCs w:val="24"/>
        </w:rPr>
        <w:t>Four Stages of Social Movements</w:t>
      </w:r>
      <w:r w:rsidRPr="00DD7422">
        <w:rPr>
          <w:rFonts w:ascii="Calibri" w:hAnsi="Calibri" w:cs="Times New Roman"/>
          <w:noProof/>
          <w:szCs w:val="24"/>
        </w:rPr>
        <w:t>. Ipswich MA: EBSCO Publishing, Inc.</w:t>
      </w:r>
      <w:bookmarkEnd w:id="6"/>
    </w:p>
    <w:p w:rsidR="00DD7422" w:rsidRPr="00DD7422" w:rsidRDefault="00DD7422" w:rsidP="00DD7422">
      <w:pPr>
        <w:ind w:left="720" w:hanging="720"/>
        <w:rPr>
          <w:rFonts w:ascii="Calibri" w:hAnsi="Calibri" w:cs="Times New Roman"/>
          <w:noProof/>
          <w:szCs w:val="24"/>
        </w:rPr>
      </w:pPr>
      <w:bookmarkStart w:id="7" w:name="_ENREF_7"/>
      <w:r w:rsidRPr="00DD7422">
        <w:rPr>
          <w:rFonts w:ascii="Calibri" w:hAnsi="Calibri" w:cs="Times New Roman"/>
          <w:noProof/>
          <w:szCs w:val="24"/>
        </w:rPr>
        <w:t xml:space="preserve">Dubb, R. (2014). Centre For Story  Retrieved 6th September, 2014, from </w:t>
      </w:r>
      <w:hyperlink r:id="rId8" w:history="1">
        <w:r w:rsidRPr="00DD7422">
          <w:rPr>
            <w:rStyle w:val="Hyperlink"/>
            <w:rFonts w:ascii="Calibri" w:hAnsi="Calibri" w:cs="Times New Roman"/>
            <w:noProof/>
            <w:szCs w:val="24"/>
          </w:rPr>
          <w:t>http://www.centreforstory.com/about/about-me/</w:t>
        </w:r>
        <w:bookmarkEnd w:id="7"/>
      </w:hyperlink>
    </w:p>
    <w:p w:rsidR="00DD7422" w:rsidRPr="00DD7422" w:rsidRDefault="00DD7422" w:rsidP="00DD7422">
      <w:pPr>
        <w:ind w:left="720" w:hanging="720"/>
        <w:rPr>
          <w:rFonts w:ascii="Calibri" w:hAnsi="Calibri" w:cs="Times New Roman"/>
          <w:noProof/>
          <w:szCs w:val="24"/>
        </w:rPr>
      </w:pPr>
      <w:bookmarkStart w:id="8" w:name="_ENREF_8"/>
      <w:r w:rsidRPr="00DD7422">
        <w:rPr>
          <w:rFonts w:ascii="Calibri" w:hAnsi="Calibri" w:cs="Times New Roman"/>
          <w:noProof/>
          <w:szCs w:val="24"/>
        </w:rPr>
        <w:t xml:space="preserve">Marnell, J. (2014). Imagined Worlds. </w:t>
      </w:r>
      <w:r w:rsidRPr="00DD7422">
        <w:rPr>
          <w:rFonts w:ascii="Calibri" w:hAnsi="Calibri" w:cs="Times New Roman"/>
          <w:i/>
          <w:noProof/>
          <w:szCs w:val="24"/>
        </w:rPr>
        <w:t>Overland.</w:t>
      </w:r>
      <w:r w:rsidRPr="00DD7422">
        <w:rPr>
          <w:rFonts w:ascii="Calibri" w:hAnsi="Calibri" w:cs="Times New Roman"/>
          <w:noProof/>
          <w:szCs w:val="24"/>
        </w:rPr>
        <w:t xml:space="preserve">(216), 12-18. </w:t>
      </w:r>
      <w:bookmarkEnd w:id="8"/>
    </w:p>
    <w:p w:rsidR="00DD7422" w:rsidRPr="00DD7422" w:rsidRDefault="00DD7422" w:rsidP="00DD7422">
      <w:pPr>
        <w:ind w:left="720" w:hanging="720"/>
        <w:rPr>
          <w:rFonts w:ascii="Calibri" w:hAnsi="Calibri" w:cs="Times New Roman"/>
          <w:noProof/>
          <w:szCs w:val="24"/>
        </w:rPr>
      </w:pPr>
      <w:bookmarkStart w:id="9" w:name="_ENREF_9"/>
      <w:r w:rsidRPr="00DD7422">
        <w:rPr>
          <w:rFonts w:ascii="Calibri" w:hAnsi="Calibri" w:cs="Times New Roman"/>
          <w:noProof/>
          <w:szCs w:val="24"/>
        </w:rPr>
        <w:t>McKim, N. (2011a). Letter to Lesley Harrison, From the Minister for Correction and Consumer Protection, Tasmanian Government  Retrieved 27th April, 2011, from Lesley.Harrison@utas.edu.au</w:t>
      </w:r>
      <w:bookmarkEnd w:id="9"/>
    </w:p>
    <w:p w:rsidR="00DD7422" w:rsidRPr="00DD7422" w:rsidRDefault="00DD7422" w:rsidP="00DD7422">
      <w:pPr>
        <w:ind w:left="720" w:hanging="720"/>
        <w:rPr>
          <w:rFonts w:ascii="Calibri" w:hAnsi="Calibri" w:cs="Times New Roman"/>
          <w:noProof/>
          <w:szCs w:val="24"/>
        </w:rPr>
      </w:pPr>
      <w:bookmarkStart w:id="10" w:name="_ENREF_10"/>
      <w:r w:rsidRPr="00DD7422">
        <w:rPr>
          <w:rFonts w:ascii="Calibri" w:hAnsi="Calibri" w:cs="Times New Roman"/>
          <w:noProof/>
          <w:szCs w:val="24"/>
        </w:rPr>
        <w:t xml:space="preserve">McKim, N. (2011b). </w:t>
      </w:r>
      <w:r w:rsidRPr="00DD7422">
        <w:rPr>
          <w:rFonts w:ascii="Calibri" w:hAnsi="Calibri" w:cs="Times New Roman"/>
          <w:i/>
          <w:noProof/>
          <w:szCs w:val="24"/>
        </w:rPr>
        <w:t>Residential Tenancy Act Review: Final report and Consultation Paper</w:t>
      </w:r>
      <w:r w:rsidRPr="00DD7422">
        <w:rPr>
          <w:rFonts w:ascii="Calibri" w:hAnsi="Calibri" w:cs="Times New Roman"/>
          <w:noProof/>
          <w:szCs w:val="24"/>
        </w:rPr>
        <w:t>.  Hobart: Tasmanian Government.</w:t>
      </w:r>
      <w:bookmarkEnd w:id="10"/>
    </w:p>
    <w:p w:rsidR="00DD7422" w:rsidRPr="00DD7422" w:rsidRDefault="00DD7422" w:rsidP="00DD7422">
      <w:pPr>
        <w:ind w:left="720" w:hanging="720"/>
        <w:rPr>
          <w:rFonts w:ascii="Calibri" w:hAnsi="Calibri" w:cs="Times New Roman"/>
          <w:noProof/>
          <w:szCs w:val="24"/>
        </w:rPr>
      </w:pPr>
      <w:bookmarkStart w:id="11" w:name="_ENREF_11"/>
      <w:r w:rsidRPr="00DD7422">
        <w:rPr>
          <w:rFonts w:ascii="Calibri" w:hAnsi="Calibri" w:cs="Times New Roman"/>
          <w:noProof/>
          <w:szCs w:val="24"/>
        </w:rPr>
        <w:t xml:space="preserve">Morris, M. (2014). Introducing Ross Chambers. </w:t>
      </w:r>
      <w:r w:rsidRPr="00DD7422">
        <w:rPr>
          <w:rFonts w:ascii="Calibri" w:hAnsi="Calibri" w:cs="Times New Roman"/>
          <w:i/>
          <w:noProof/>
          <w:szCs w:val="24"/>
        </w:rPr>
        <w:t>Cultural Studies Review, 20</w:t>
      </w:r>
      <w:r w:rsidRPr="00DD7422">
        <w:rPr>
          <w:rFonts w:ascii="Calibri" w:hAnsi="Calibri" w:cs="Times New Roman"/>
          <w:noProof/>
          <w:szCs w:val="24"/>
        </w:rPr>
        <w:t xml:space="preserve">(1), 169-176. </w:t>
      </w:r>
      <w:bookmarkEnd w:id="11"/>
    </w:p>
    <w:p w:rsidR="00DD7422" w:rsidRPr="00DD7422" w:rsidRDefault="00DD7422" w:rsidP="00DD7422">
      <w:pPr>
        <w:ind w:left="720" w:hanging="720"/>
        <w:rPr>
          <w:rFonts w:ascii="Calibri" w:hAnsi="Calibri" w:cs="Times New Roman"/>
          <w:noProof/>
          <w:szCs w:val="24"/>
        </w:rPr>
      </w:pPr>
      <w:bookmarkStart w:id="12" w:name="_ENREF_12"/>
      <w:r w:rsidRPr="00DD7422">
        <w:rPr>
          <w:rFonts w:ascii="Calibri" w:hAnsi="Calibri" w:cs="Times New Roman"/>
          <w:noProof/>
          <w:szCs w:val="24"/>
        </w:rPr>
        <w:t xml:space="preserve">Newman, M. (2006). </w:t>
      </w:r>
      <w:r w:rsidRPr="00DD7422">
        <w:rPr>
          <w:rFonts w:ascii="Calibri" w:hAnsi="Calibri" w:cs="Times New Roman"/>
          <w:i/>
          <w:noProof/>
          <w:szCs w:val="24"/>
        </w:rPr>
        <w:t>Teaching Defiance: Stories and Strategies for Activist Educators</w:t>
      </w:r>
      <w:r w:rsidRPr="00DD7422">
        <w:rPr>
          <w:rFonts w:ascii="Calibri" w:hAnsi="Calibri" w:cs="Times New Roman"/>
          <w:noProof/>
          <w:szCs w:val="24"/>
        </w:rPr>
        <w:t>. San Francisco CA: Jossey-Bass.</w:t>
      </w:r>
      <w:bookmarkEnd w:id="12"/>
    </w:p>
    <w:p w:rsidR="00DD7422" w:rsidRPr="00DD7422" w:rsidRDefault="00DD7422" w:rsidP="00DD7422">
      <w:pPr>
        <w:ind w:left="720" w:hanging="720"/>
        <w:rPr>
          <w:rFonts w:ascii="Calibri" w:hAnsi="Calibri" w:cs="Times New Roman"/>
          <w:noProof/>
          <w:szCs w:val="24"/>
        </w:rPr>
      </w:pPr>
      <w:bookmarkStart w:id="13" w:name="_ENREF_13"/>
      <w:r w:rsidRPr="00DD7422">
        <w:rPr>
          <w:rFonts w:ascii="Calibri" w:hAnsi="Calibri" w:cs="Times New Roman"/>
          <w:noProof/>
          <w:szCs w:val="24"/>
        </w:rPr>
        <w:t xml:space="preserve">Penny, L. (2014). Why I Write. </w:t>
      </w:r>
      <w:r w:rsidRPr="00DD7422">
        <w:rPr>
          <w:rFonts w:ascii="Calibri" w:hAnsi="Calibri" w:cs="Times New Roman"/>
          <w:i/>
          <w:noProof/>
          <w:szCs w:val="24"/>
        </w:rPr>
        <w:t>Overland.</w:t>
      </w:r>
      <w:r w:rsidRPr="00DD7422">
        <w:rPr>
          <w:rFonts w:ascii="Calibri" w:hAnsi="Calibri" w:cs="Times New Roman"/>
          <w:noProof/>
          <w:szCs w:val="24"/>
        </w:rPr>
        <w:t xml:space="preserve">(216), 3-9. </w:t>
      </w:r>
      <w:bookmarkEnd w:id="13"/>
    </w:p>
    <w:p w:rsidR="00DD7422" w:rsidRPr="00DD7422" w:rsidRDefault="00DD7422" w:rsidP="00DD7422">
      <w:pPr>
        <w:ind w:left="720" w:hanging="720"/>
        <w:rPr>
          <w:rFonts w:ascii="Calibri" w:hAnsi="Calibri" w:cs="Times New Roman"/>
          <w:noProof/>
          <w:szCs w:val="24"/>
        </w:rPr>
      </w:pPr>
      <w:bookmarkStart w:id="14" w:name="_ENREF_14"/>
      <w:r w:rsidRPr="00DD7422">
        <w:rPr>
          <w:rFonts w:ascii="Calibri" w:hAnsi="Calibri" w:cs="Times New Roman"/>
          <w:noProof/>
          <w:szCs w:val="24"/>
        </w:rPr>
        <w:lastRenderedPageBreak/>
        <w:t xml:space="preserve">Rapaport, H. (2011). </w:t>
      </w:r>
      <w:r w:rsidRPr="00DD7422">
        <w:rPr>
          <w:rFonts w:ascii="Calibri" w:hAnsi="Calibri" w:cs="Times New Roman"/>
          <w:i/>
          <w:noProof/>
          <w:szCs w:val="24"/>
        </w:rPr>
        <w:t>The literary theory toolkit: A Compendium of concepts and methods</w:t>
      </w:r>
      <w:r w:rsidRPr="00DD7422">
        <w:rPr>
          <w:rFonts w:ascii="Calibri" w:hAnsi="Calibri" w:cs="Times New Roman"/>
          <w:noProof/>
          <w:szCs w:val="24"/>
        </w:rPr>
        <w:t>. West Sussex UK: Wiley-Blackwell.</w:t>
      </w:r>
      <w:bookmarkEnd w:id="14"/>
    </w:p>
    <w:p w:rsidR="00DD7422" w:rsidRPr="00DD7422" w:rsidRDefault="00DD7422" w:rsidP="00DD7422">
      <w:pPr>
        <w:ind w:left="720" w:hanging="720"/>
        <w:rPr>
          <w:rFonts w:ascii="Calibri" w:hAnsi="Calibri" w:cs="Times New Roman"/>
          <w:noProof/>
          <w:szCs w:val="24"/>
        </w:rPr>
      </w:pPr>
      <w:bookmarkStart w:id="15" w:name="_ENREF_15"/>
      <w:r w:rsidRPr="00DD7422">
        <w:rPr>
          <w:rFonts w:ascii="Calibri" w:hAnsi="Calibri" w:cs="Times New Roman"/>
          <w:noProof/>
          <w:szCs w:val="24"/>
        </w:rPr>
        <w:t xml:space="preserve">Roosevelt, E. (1939). My Day.  Retrieved 12th August, 2014, from </w:t>
      </w:r>
      <w:hyperlink r:id="rId9" w:history="1">
        <w:r w:rsidRPr="00DD7422">
          <w:rPr>
            <w:rStyle w:val="Hyperlink"/>
            <w:rFonts w:ascii="Calibri" w:hAnsi="Calibri" w:cs="Times New Roman"/>
            <w:noProof/>
            <w:szCs w:val="24"/>
          </w:rPr>
          <w:t>http://www.gwu.edu/~erpapers/myday/displaydoc.cfm?_y=1939&amp;_f=md055304</w:t>
        </w:r>
        <w:bookmarkEnd w:id="15"/>
      </w:hyperlink>
    </w:p>
    <w:p w:rsidR="00DD7422" w:rsidRPr="00DD7422" w:rsidRDefault="00DD7422" w:rsidP="00DD7422">
      <w:pPr>
        <w:ind w:left="720" w:hanging="720"/>
        <w:rPr>
          <w:rFonts w:ascii="Calibri" w:hAnsi="Calibri" w:cs="Times New Roman"/>
          <w:noProof/>
          <w:szCs w:val="24"/>
        </w:rPr>
      </w:pPr>
      <w:bookmarkStart w:id="16" w:name="_ENREF_16"/>
      <w:r w:rsidRPr="00DD7422">
        <w:rPr>
          <w:rFonts w:ascii="Calibri" w:hAnsi="Calibri" w:cs="Times New Roman"/>
          <w:noProof/>
          <w:szCs w:val="24"/>
        </w:rPr>
        <w:t xml:space="preserve">Simsion, G. (2013). </w:t>
      </w:r>
      <w:r w:rsidRPr="00DD7422">
        <w:rPr>
          <w:rFonts w:ascii="Calibri" w:hAnsi="Calibri" w:cs="Times New Roman"/>
          <w:i/>
          <w:noProof/>
          <w:szCs w:val="24"/>
        </w:rPr>
        <w:t>The Rosie Project</w:t>
      </w:r>
      <w:r w:rsidRPr="00DD7422">
        <w:rPr>
          <w:rFonts w:ascii="Calibri" w:hAnsi="Calibri" w:cs="Times New Roman"/>
          <w:noProof/>
          <w:szCs w:val="24"/>
        </w:rPr>
        <w:t>. New York: Simon and Schuster.</w:t>
      </w:r>
      <w:bookmarkEnd w:id="16"/>
    </w:p>
    <w:p w:rsidR="00DD7422" w:rsidRPr="00DD7422" w:rsidRDefault="00DD7422" w:rsidP="00DD7422">
      <w:pPr>
        <w:ind w:left="720" w:hanging="720"/>
        <w:rPr>
          <w:rFonts w:ascii="Calibri" w:hAnsi="Calibri" w:cs="Times New Roman"/>
          <w:noProof/>
          <w:szCs w:val="24"/>
        </w:rPr>
      </w:pPr>
      <w:bookmarkStart w:id="17" w:name="_ENREF_17"/>
      <w:r w:rsidRPr="00DD7422">
        <w:rPr>
          <w:rFonts w:ascii="Calibri" w:hAnsi="Calibri" w:cs="Times New Roman"/>
          <w:noProof/>
          <w:szCs w:val="24"/>
        </w:rPr>
        <w:t>Steger, J. (2013, April, 28th). Rosy Film Future for Rosie Project,</w:t>
      </w:r>
      <w:r w:rsidRPr="00DD7422">
        <w:rPr>
          <w:rFonts w:ascii="Calibri" w:hAnsi="Calibri" w:cs="Times New Roman"/>
          <w:i/>
          <w:noProof/>
          <w:szCs w:val="24"/>
        </w:rPr>
        <w:t xml:space="preserve"> Sydney Morning Herald</w:t>
      </w:r>
      <w:r w:rsidRPr="00DD7422">
        <w:rPr>
          <w:rFonts w:ascii="Calibri" w:hAnsi="Calibri" w:cs="Times New Roman"/>
          <w:noProof/>
          <w:szCs w:val="24"/>
        </w:rPr>
        <w:t xml:space="preserve">. Retrieved from </w:t>
      </w:r>
      <w:hyperlink r:id="rId10" w:history="1">
        <w:r w:rsidRPr="00DD7422">
          <w:rPr>
            <w:rStyle w:val="Hyperlink"/>
            <w:rFonts w:ascii="Calibri" w:hAnsi="Calibri" w:cs="Times New Roman"/>
            <w:noProof/>
            <w:szCs w:val="24"/>
          </w:rPr>
          <w:t>http://www.smh.com.au/entertainment/books/rosy-film-future-for-rosie-project-20130427-2ill9.html</w:t>
        </w:r>
        <w:bookmarkEnd w:id="17"/>
      </w:hyperlink>
    </w:p>
    <w:p w:rsidR="00DD7422" w:rsidRPr="00DD7422" w:rsidRDefault="00DD7422" w:rsidP="00DD7422">
      <w:pPr>
        <w:ind w:left="720" w:hanging="720"/>
        <w:rPr>
          <w:rFonts w:ascii="Calibri" w:hAnsi="Calibri" w:cs="Times New Roman"/>
          <w:noProof/>
          <w:szCs w:val="24"/>
        </w:rPr>
      </w:pPr>
      <w:bookmarkStart w:id="18" w:name="_ENREF_18"/>
      <w:r w:rsidRPr="00DD7422">
        <w:rPr>
          <w:rFonts w:ascii="Calibri" w:hAnsi="Calibri" w:cs="Times New Roman"/>
          <w:noProof/>
          <w:szCs w:val="24"/>
        </w:rPr>
        <w:t>Steinbeck, J. (1936). The Harvest Gypsies,</w:t>
      </w:r>
      <w:r w:rsidRPr="00DD7422">
        <w:rPr>
          <w:rFonts w:ascii="Calibri" w:hAnsi="Calibri" w:cs="Times New Roman"/>
          <w:i/>
          <w:noProof/>
          <w:szCs w:val="24"/>
        </w:rPr>
        <w:t xml:space="preserve"> San Francisco News</w:t>
      </w:r>
      <w:r w:rsidRPr="00DD7422">
        <w:rPr>
          <w:rFonts w:ascii="Calibri" w:hAnsi="Calibri" w:cs="Times New Roman"/>
          <w:noProof/>
          <w:szCs w:val="24"/>
        </w:rPr>
        <w:t xml:space="preserve">. Retrieved from </w:t>
      </w:r>
      <w:hyperlink r:id="rId11" w:history="1">
        <w:r w:rsidRPr="00DD7422">
          <w:rPr>
            <w:rStyle w:val="Hyperlink"/>
            <w:rFonts w:ascii="Calibri" w:hAnsi="Calibri" w:cs="Times New Roman"/>
            <w:noProof/>
            <w:szCs w:val="24"/>
          </w:rPr>
          <w:t>http://newdeal.feri.org/steinbeck/hg01.htm</w:t>
        </w:r>
        <w:bookmarkEnd w:id="18"/>
      </w:hyperlink>
    </w:p>
    <w:p w:rsidR="00DD7422" w:rsidRPr="00DD7422" w:rsidRDefault="00DD7422" w:rsidP="00DD7422">
      <w:pPr>
        <w:ind w:left="720" w:hanging="720"/>
        <w:rPr>
          <w:rFonts w:ascii="Calibri" w:hAnsi="Calibri" w:cs="Times New Roman"/>
          <w:noProof/>
          <w:szCs w:val="24"/>
        </w:rPr>
      </w:pPr>
      <w:bookmarkStart w:id="19" w:name="_ENREF_19"/>
      <w:r w:rsidRPr="00DD7422">
        <w:rPr>
          <w:rFonts w:ascii="Calibri" w:hAnsi="Calibri" w:cs="Times New Roman"/>
          <w:noProof/>
          <w:szCs w:val="24"/>
        </w:rPr>
        <w:t xml:space="preserve">Steinbeck, J. (1939). </w:t>
      </w:r>
      <w:r w:rsidRPr="00DD7422">
        <w:rPr>
          <w:rFonts w:ascii="Calibri" w:hAnsi="Calibri" w:cs="Times New Roman"/>
          <w:i/>
          <w:noProof/>
          <w:szCs w:val="24"/>
        </w:rPr>
        <w:t>The Grapes of Wrath</w:t>
      </w:r>
      <w:r w:rsidRPr="00DD7422">
        <w:rPr>
          <w:rFonts w:ascii="Calibri" w:hAnsi="Calibri" w:cs="Times New Roman"/>
          <w:noProof/>
          <w:szCs w:val="24"/>
        </w:rPr>
        <w:t>. New York: Penguin.</w:t>
      </w:r>
      <w:bookmarkEnd w:id="19"/>
    </w:p>
    <w:p w:rsidR="00DD7422" w:rsidRPr="00DD7422" w:rsidRDefault="00DD7422" w:rsidP="00DD7422">
      <w:pPr>
        <w:ind w:left="720" w:hanging="720"/>
        <w:rPr>
          <w:rFonts w:ascii="Calibri" w:hAnsi="Calibri" w:cs="Times New Roman"/>
          <w:noProof/>
          <w:szCs w:val="24"/>
        </w:rPr>
      </w:pPr>
      <w:bookmarkStart w:id="20" w:name="_ENREF_20"/>
      <w:r w:rsidRPr="00DD7422">
        <w:rPr>
          <w:rFonts w:ascii="Calibri" w:hAnsi="Calibri" w:cs="Times New Roman"/>
          <w:noProof/>
          <w:szCs w:val="24"/>
        </w:rPr>
        <w:t xml:space="preserve">University of Calfornia. (2003). Farm Labour in the 1930s. </w:t>
      </w:r>
      <w:r w:rsidRPr="00DD7422">
        <w:rPr>
          <w:rFonts w:ascii="Calibri" w:hAnsi="Calibri" w:cs="Times New Roman"/>
          <w:i/>
          <w:noProof/>
          <w:szCs w:val="24"/>
        </w:rPr>
        <w:t>Rural Migration News, 9</w:t>
      </w:r>
      <w:r w:rsidRPr="00DD7422">
        <w:rPr>
          <w:rFonts w:ascii="Calibri" w:hAnsi="Calibri" w:cs="Times New Roman"/>
          <w:noProof/>
          <w:szCs w:val="24"/>
        </w:rPr>
        <w:t xml:space="preserve">(4). </w:t>
      </w:r>
      <w:bookmarkEnd w:id="20"/>
    </w:p>
    <w:p w:rsidR="00DD7422" w:rsidRPr="00DD7422" w:rsidRDefault="00DD7422" w:rsidP="00DD7422">
      <w:pPr>
        <w:ind w:left="720" w:hanging="720"/>
        <w:rPr>
          <w:rFonts w:ascii="Calibri" w:hAnsi="Calibri" w:cs="Times New Roman"/>
          <w:noProof/>
          <w:szCs w:val="24"/>
        </w:rPr>
      </w:pPr>
      <w:bookmarkStart w:id="21" w:name="_ENREF_21"/>
      <w:r w:rsidRPr="00DD7422">
        <w:rPr>
          <w:rFonts w:ascii="Calibri" w:hAnsi="Calibri" w:cs="Times New Roman"/>
          <w:noProof/>
          <w:szCs w:val="24"/>
        </w:rPr>
        <w:t xml:space="preserve">Zable, A. (2002). </w:t>
      </w:r>
      <w:r w:rsidRPr="00DD7422">
        <w:rPr>
          <w:rFonts w:ascii="Calibri" w:hAnsi="Calibri" w:cs="Times New Roman"/>
          <w:i/>
          <w:noProof/>
          <w:szCs w:val="24"/>
        </w:rPr>
        <w:t>The Fig Tree</w:t>
      </w:r>
      <w:r w:rsidRPr="00DD7422">
        <w:rPr>
          <w:rFonts w:ascii="Calibri" w:hAnsi="Calibri" w:cs="Times New Roman"/>
          <w:noProof/>
          <w:szCs w:val="24"/>
        </w:rPr>
        <w:t>. Melbourne: Text Publishing.</w:t>
      </w:r>
      <w:bookmarkEnd w:id="21"/>
    </w:p>
    <w:p w:rsidR="00DD7422" w:rsidRDefault="00DD7422" w:rsidP="00DD7422">
      <w:pPr>
        <w:rPr>
          <w:rFonts w:ascii="Calibri" w:hAnsi="Calibri" w:cs="Times New Roman"/>
          <w:noProof/>
          <w:szCs w:val="24"/>
        </w:rPr>
      </w:pPr>
    </w:p>
    <w:p w:rsidR="00132D9F" w:rsidRPr="001654B7" w:rsidRDefault="008D5734" w:rsidP="001F0A64">
      <w:pPr>
        <w:ind w:left="720" w:hanging="720"/>
        <w:rPr>
          <w:rFonts w:ascii="Times New Roman" w:hAnsi="Times New Roman" w:cs="Times New Roman"/>
          <w:sz w:val="24"/>
          <w:szCs w:val="24"/>
        </w:rPr>
      </w:pPr>
      <w:r w:rsidRPr="001654B7">
        <w:rPr>
          <w:rFonts w:ascii="Times New Roman" w:hAnsi="Times New Roman" w:cs="Times New Roman"/>
          <w:sz w:val="24"/>
          <w:szCs w:val="24"/>
        </w:rPr>
        <w:fldChar w:fldCharType="end"/>
      </w:r>
    </w:p>
    <w:sectPr w:rsidR="00132D9F" w:rsidRPr="001654B7" w:rsidSect="00486276">
      <w:headerReference w:type="default" r:id="rId12"/>
      <w:pgSz w:w="11906" w:h="16838"/>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53E" w:rsidRDefault="0001353E" w:rsidP="00DD1FFD">
      <w:r>
        <w:separator/>
      </w:r>
    </w:p>
  </w:endnote>
  <w:endnote w:type="continuationSeparator" w:id="0">
    <w:p w:rsidR="0001353E" w:rsidRDefault="0001353E" w:rsidP="00DD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Garamond-Regular">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53E" w:rsidRDefault="0001353E" w:rsidP="00DD1FFD">
      <w:r>
        <w:separator/>
      </w:r>
    </w:p>
  </w:footnote>
  <w:footnote w:type="continuationSeparator" w:id="0">
    <w:p w:rsidR="0001353E" w:rsidRDefault="0001353E" w:rsidP="00DD1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176899"/>
      <w:docPartObj>
        <w:docPartGallery w:val="Page Numbers (Top of Page)"/>
        <w:docPartUnique/>
      </w:docPartObj>
    </w:sdtPr>
    <w:sdtEndPr>
      <w:rPr>
        <w:noProof/>
      </w:rPr>
    </w:sdtEndPr>
    <w:sdtContent>
      <w:p w:rsidR="00486276" w:rsidRDefault="00486276">
        <w:pPr>
          <w:pStyle w:val="Header"/>
          <w:jc w:val="right"/>
        </w:pPr>
        <w:r>
          <w:fldChar w:fldCharType="begin"/>
        </w:r>
        <w:r>
          <w:instrText xml:space="preserve"> PAGE   \* MERGEFORMAT </w:instrText>
        </w:r>
        <w:r>
          <w:fldChar w:fldCharType="separate"/>
        </w:r>
        <w:r w:rsidR="00CC2708">
          <w:rPr>
            <w:noProof/>
          </w:rPr>
          <w:t>0</w:t>
        </w:r>
        <w:r>
          <w:rPr>
            <w:noProof/>
          </w:rPr>
          <w:fldChar w:fldCharType="end"/>
        </w:r>
      </w:p>
    </w:sdtContent>
  </w:sdt>
  <w:p w:rsidR="00DD1FFD" w:rsidRDefault="00DD1F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365D5"/>
    <w:multiLevelType w:val="hybridMultilevel"/>
    <w:tmpl w:val="B7305A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frrd9pvqawf0be2aae5f5xdt02wzardt99x&quot;&gt;My EndNote Library&lt;record-ids&gt;&lt;item&gt;60&lt;/item&gt;&lt;item&gt;64&lt;/item&gt;&lt;item&gt;108&lt;/item&gt;&lt;item&gt;117&lt;/item&gt;&lt;item&gt;118&lt;/item&gt;&lt;item&gt;120&lt;/item&gt;&lt;item&gt;126&lt;/item&gt;&lt;item&gt;218&lt;/item&gt;&lt;item&gt;287&lt;/item&gt;&lt;item&gt;304&lt;/item&gt;&lt;item&gt;305&lt;/item&gt;&lt;item&gt;307&lt;/item&gt;&lt;item&gt;308&lt;/item&gt;&lt;item&gt;309&lt;/item&gt;&lt;item&gt;310&lt;/item&gt;&lt;item&gt;312&lt;/item&gt;&lt;item&gt;313&lt;/item&gt;&lt;item&gt;314&lt;/item&gt;&lt;item&gt;315&lt;/item&gt;&lt;item&gt;316&lt;/item&gt;&lt;item&gt;317&lt;/item&gt;&lt;/record-ids&gt;&lt;/item&gt;&lt;/Libraries&gt;"/>
  </w:docVars>
  <w:rsids>
    <w:rsidRoot w:val="00132D9F"/>
    <w:rsid w:val="0001353E"/>
    <w:rsid w:val="00132D9F"/>
    <w:rsid w:val="001654B7"/>
    <w:rsid w:val="00180AAB"/>
    <w:rsid w:val="001F0A64"/>
    <w:rsid w:val="00241E0B"/>
    <w:rsid w:val="00277ADD"/>
    <w:rsid w:val="002C4019"/>
    <w:rsid w:val="00350EFB"/>
    <w:rsid w:val="00357215"/>
    <w:rsid w:val="00365027"/>
    <w:rsid w:val="00385D6E"/>
    <w:rsid w:val="00390879"/>
    <w:rsid w:val="0043727F"/>
    <w:rsid w:val="004519D5"/>
    <w:rsid w:val="004526B9"/>
    <w:rsid w:val="00486276"/>
    <w:rsid w:val="00495D76"/>
    <w:rsid w:val="004A2E5F"/>
    <w:rsid w:val="004F535E"/>
    <w:rsid w:val="0057172A"/>
    <w:rsid w:val="006D31E3"/>
    <w:rsid w:val="00786762"/>
    <w:rsid w:val="008B4802"/>
    <w:rsid w:val="008D5734"/>
    <w:rsid w:val="009E6F56"/>
    <w:rsid w:val="00A12B1E"/>
    <w:rsid w:val="00B441DE"/>
    <w:rsid w:val="00B575DD"/>
    <w:rsid w:val="00C63B8B"/>
    <w:rsid w:val="00CC2708"/>
    <w:rsid w:val="00CF5325"/>
    <w:rsid w:val="00DD1FFD"/>
    <w:rsid w:val="00DD7422"/>
    <w:rsid w:val="00DE6D8D"/>
    <w:rsid w:val="00E50605"/>
    <w:rsid w:val="00EB3532"/>
    <w:rsid w:val="00EF1952"/>
    <w:rsid w:val="00FB3B60"/>
    <w:rsid w:val="00FF21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6F5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734"/>
    <w:rPr>
      <w:color w:val="0000FF"/>
      <w:u w:val="single"/>
    </w:rPr>
  </w:style>
  <w:style w:type="character" w:customStyle="1" w:styleId="Heading2Char">
    <w:name w:val="Heading 2 Char"/>
    <w:basedOn w:val="DefaultParagraphFont"/>
    <w:link w:val="Heading2"/>
    <w:uiPriority w:val="9"/>
    <w:semiHidden/>
    <w:rsid w:val="009E6F5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9E6F56"/>
    <w:rPr>
      <w:i/>
      <w:iCs/>
    </w:rPr>
  </w:style>
  <w:style w:type="paragraph" w:styleId="ListParagraph">
    <w:name w:val="List Paragraph"/>
    <w:basedOn w:val="Normal"/>
    <w:uiPriority w:val="34"/>
    <w:qFormat/>
    <w:rsid w:val="009E6F56"/>
    <w:pPr>
      <w:spacing w:after="200"/>
      <w:ind w:left="720"/>
      <w:contextualSpacing/>
    </w:pPr>
  </w:style>
  <w:style w:type="paragraph" w:styleId="Header">
    <w:name w:val="header"/>
    <w:basedOn w:val="Normal"/>
    <w:link w:val="HeaderChar"/>
    <w:uiPriority w:val="99"/>
    <w:unhideWhenUsed/>
    <w:rsid w:val="00DD1FFD"/>
    <w:pPr>
      <w:tabs>
        <w:tab w:val="center" w:pos="4513"/>
        <w:tab w:val="right" w:pos="9026"/>
      </w:tabs>
    </w:pPr>
  </w:style>
  <w:style w:type="character" w:customStyle="1" w:styleId="HeaderChar">
    <w:name w:val="Header Char"/>
    <w:basedOn w:val="DefaultParagraphFont"/>
    <w:link w:val="Header"/>
    <w:uiPriority w:val="99"/>
    <w:rsid w:val="00DD1FFD"/>
  </w:style>
  <w:style w:type="paragraph" w:styleId="Footer">
    <w:name w:val="footer"/>
    <w:basedOn w:val="Normal"/>
    <w:link w:val="FooterChar"/>
    <w:uiPriority w:val="99"/>
    <w:unhideWhenUsed/>
    <w:rsid w:val="00DD1FFD"/>
    <w:pPr>
      <w:tabs>
        <w:tab w:val="center" w:pos="4513"/>
        <w:tab w:val="right" w:pos="9026"/>
      </w:tabs>
    </w:pPr>
  </w:style>
  <w:style w:type="character" w:customStyle="1" w:styleId="FooterChar">
    <w:name w:val="Footer Char"/>
    <w:basedOn w:val="DefaultParagraphFont"/>
    <w:link w:val="Footer"/>
    <w:uiPriority w:val="99"/>
    <w:rsid w:val="00DD1FFD"/>
  </w:style>
  <w:style w:type="paragraph" w:styleId="BalloonText">
    <w:name w:val="Balloon Text"/>
    <w:basedOn w:val="Normal"/>
    <w:link w:val="BalloonTextChar"/>
    <w:uiPriority w:val="99"/>
    <w:semiHidden/>
    <w:unhideWhenUsed/>
    <w:rsid w:val="00365027"/>
    <w:rPr>
      <w:rFonts w:ascii="Tahoma" w:hAnsi="Tahoma" w:cs="Tahoma"/>
      <w:sz w:val="16"/>
      <w:szCs w:val="16"/>
    </w:rPr>
  </w:style>
  <w:style w:type="character" w:customStyle="1" w:styleId="BalloonTextChar">
    <w:name w:val="Balloon Text Char"/>
    <w:basedOn w:val="DefaultParagraphFont"/>
    <w:link w:val="BalloonText"/>
    <w:uiPriority w:val="99"/>
    <w:semiHidden/>
    <w:rsid w:val="003650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6F5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734"/>
    <w:rPr>
      <w:color w:val="0000FF"/>
      <w:u w:val="single"/>
    </w:rPr>
  </w:style>
  <w:style w:type="character" w:customStyle="1" w:styleId="Heading2Char">
    <w:name w:val="Heading 2 Char"/>
    <w:basedOn w:val="DefaultParagraphFont"/>
    <w:link w:val="Heading2"/>
    <w:uiPriority w:val="9"/>
    <w:semiHidden/>
    <w:rsid w:val="009E6F5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9E6F56"/>
    <w:rPr>
      <w:i/>
      <w:iCs/>
    </w:rPr>
  </w:style>
  <w:style w:type="paragraph" w:styleId="ListParagraph">
    <w:name w:val="List Paragraph"/>
    <w:basedOn w:val="Normal"/>
    <w:uiPriority w:val="34"/>
    <w:qFormat/>
    <w:rsid w:val="009E6F56"/>
    <w:pPr>
      <w:spacing w:after="200"/>
      <w:ind w:left="720"/>
      <w:contextualSpacing/>
    </w:pPr>
  </w:style>
  <w:style w:type="paragraph" w:styleId="Header">
    <w:name w:val="header"/>
    <w:basedOn w:val="Normal"/>
    <w:link w:val="HeaderChar"/>
    <w:uiPriority w:val="99"/>
    <w:unhideWhenUsed/>
    <w:rsid w:val="00DD1FFD"/>
    <w:pPr>
      <w:tabs>
        <w:tab w:val="center" w:pos="4513"/>
        <w:tab w:val="right" w:pos="9026"/>
      </w:tabs>
    </w:pPr>
  </w:style>
  <w:style w:type="character" w:customStyle="1" w:styleId="HeaderChar">
    <w:name w:val="Header Char"/>
    <w:basedOn w:val="DefaultParagraphFont"/>
    <w:link w:val="Header"/>
    <w:uiPriority w:val="99"/>
    <w:rsid w:val="00DD1FFD"/>
  </w:style>
  <w:style w:type="paragraph" w:styleId="Footer">
    <w:name w:val="footer"/>
    <w:basedOn w:val="Normal"/>
    <w:link w:val="FooterChar"/>
    <w:uiPriority w:val="99"/>
    <w:unhideWhenUsed/>
    <w:rsid w:val="00DD1FFD"/>
    <w:pPr>
      <w:tabs>
        <w:tab w:val="center" w:pos="4513"/>
        <w:tab w:val="right" w:pos="9026"/>
      </w:tabs>
    </w:pPr>
  </w:style>
  <w:style w:type="character" w:customStyle="1" w:styleId="FooterChar">
    <w:name w:val="Footer Char"/>
    <w:basedOn w:val="DefaultParagraphFont"/>
    <w:link w:val="Footer"/>
    <w:uiPriority w:val="99"/>
    <w:rsid w:val="00DD1FFD"/>
  </w:style>
  <w:style w:type="paragraph" w:styleId="BalloonText">
    <w:name w:val="Balloon Text"/>
    <w:basedOn w:val="Normal"/>
    <w:link w:val="BalloonTextChar"/>
    <w:uiPriority w:val="99"/>
    <w:semiHidden/>
    <w:unhideWhenUsed/>
    <w:rsid w:val="00365027"/>
    <w:rPr>
      <w:rFonts w:ascii="Tahoma" w:hAnsi="Tahoma" w:cs="Tahoma"/>
      <w:sz w:val="16"/>
      <w:szCs w:val="16"/>
    </w:rPr>
  </w:style>
  <w:style w:type="character" w:customStyle="1" w:styleId="BalloonTextChar">
    <w:name w:val="Balloon Text Char"/>
    <w:basedOn w:val="DefaultParagraphFont"/>
    <w:link w:val="BalloonText"/>
    <w:uiPriority w:val="99"/>
    <w:semiHidden/>
    <w:rsid w:val="003650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7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eforstory.com/about/about-m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ewdeal.feri.org/steinbeck/hg01.htm" TargetMode="External"/><Relationship Id="rId5" Type="http://schemas.openxmlformats.org/officeDocument/2006/relationships/webSettings" Target="webSettings.xml"/><Relationship Id="rId10" Type="http://schemas.openxmlformats.org/officeDocument/2006/relationships/hyperlink" Target="http://www.smh.com.au/entertainment/books/rosy-film-future-for-rosie-project-20130427-2ill9.html" TargetMode="External"/><Relationship Id="rId4" Type="http://schemas.openxmlformats.org/officeDocument/2006/relationships/settings" Target="settings.xml"/><Relationship Id="rId9" Type="http://schemas.openxmlformats.org/officeDocument/2006/relationships/hyperlink" Target="http://www.gwu.edu/~erpapers/myday/displaydoc.cfm?_y=1939&amp;_f=md05530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7390</Words>
  <Characters>42127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Harrison</dc:creator>
  <cp:lastModifiedBy>Lesley Harrison</cp:lastModifiedBy>
  <cp:revision>21</cp:revision>
  <cp:lastPrinted>2014-09-20T02:01:00Z</cp:lastPrinted>
  <dcterms:created xsi:type="dcterms:W3CDTF">2014-09-19T23:58:00Z</dcterms:created>
  <dcterms:modified xsi:type="dcterms:W3CDTF">2014-09-23T00:11:00Z</dcterms:modified>
</cp:coreProperties>
</file>